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230DF" w:rsidRDefault="002F3808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UMOWA NAJMU LOKALU MIESZKALNEGO</w:t>
      </w:r>
    </w:p>
    <w:p w14:paraId="00000002" w14:textId="77777777" w:rsidR="00B230DF" w:rsidRDefault="00B230DF">
      <w:pPr>
        <w:rPr>
          <w:rFonts w:ascii="Arial" w:eastAsia="Arial" w:hAnsi="Arial" w:cs="Arial"/>
          <w:b/>
          <w:sz w:val="20"/>
          <w:szCs w:val="20"/>
        </w:rPr>
      </w:pPr>
    </w:p>
    <w:p w14:paraId="00000003" w14:textId="77777777" w:rsidR="00B230DF" w:rsidRDefault="00B230DF">
      <w:pPr>
        <w:rPr>
          <w:rFonts w:ascii="Arial" w:eastAsia="Arial" w:hAnsi="Arial" w:cs="Arial"/>
          <w:sz w:val="20"/>
          <w:szCs w:val="20"/>
        </w:rPr>
      </w:pPr>
    </w:p>
    <w:p w14:paraId="00000004" w14:textId="77777777" w:rsidR="00B230DF" w:rsidRDefault="002F380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Niniejsza umowa została zawarta dnia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………</w:t>
      </w:r>
      <w:proofErr w:type="gramStart"/>
      <w:r>
        <w:rPr>
          <w:rFonts w:ascii="Arial" w:eastAsia="Arial" w:hAnsi="Arial" w:cs="Arial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r. w …………………</w:t>
      </w:r>
      <w:proofErr w:type="gramStart"/>
      <w:r>
        <w:rPr>
          <w:rFonts w:ascii="Arial" w:eastAsia="Arial" w:hAnsi="Arial" w:cs="Arial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sz w:val="20"/>
          <w:szCs w:val="20"/>
        </w:rPr>
        <w:t>. pomiędzy:</w:t>
      </w:r>
    </w:p>
    <w:p w14:paraId="00000005" w14:textId="77777777" w:rsidR="00B230DF" w:rsidRDefault="00B230DF">
      <w:pPr>
        <w:rPr>
          <w:rFonts w:ascii="Arial" w:eastAsia="Arial" w:hAnsi="Arial" w:cs="Arial"/>
          <w:sz w:val="20"/>
          <w:szCs w:val="20"/>
        </w:rPr>
      </w:pPr>
    </w:p>
    <w:p w14:paraId="00000006" w14:textId="77777777" w:rsidR="00B230DF" w:rsidRDefault="00B230DF">
      <w:pPr>
        <w:tabs>
          <w:tab w:val="left" w:pos="852"/>
        </w:tabs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00000007" w14:textId="77777777" w:rsidR="00B230DF" w:rsidRDefault="002F3808">
      <w:pPr>
        <w:tabs>
          <w:tab w:val="left" w:pos="852"/>
        </w:tabs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</w:t>
      </w:r>
      <w:proofErr w:type="gramStart"/>
      <w:r>
        <w:rPr>
          <w:rFonts w:ascii="Arial" w:eastAsia="Arial" w:hAnsi="Arial" w:cs="Arial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sz w:val="20"/>
          <w:szCs w:val="20"/>
        </w:rPr>
        <w:t>.,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legitymującym się dowodem osobistym nr ……………………….., zamieszkałym:  …………………………………………………………………….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br/>
        <w:t xml:space="preserve">występującym dalej jako </w:t>
      </w:r>
      <w:r>
        <w:rPr>
          <w:rFonts w:ascii="Arial" w:eastAsia="Arial" w:hAnsi="Arial" w:cs="Arial"/>
          <w:b/>
          <w:sz w:val="20"/>
          <w:szCs w:val="20"/>
        </w:rPr>
        <w:t>Wynajmujący</w:t>
      </w:r>
      <w:r>
        <w:rPr>
          <w:rFonts w:ascii="Arial" w:eastAsia="Arial" w:hAnsi="Arial" w:cs="Arial"/>
          <w:sz w:val="20"/>
          <w:szCs w:val="20"/>
        </w:rPr>
        <w:t>,</w:t>
      </w:r>
    </w:p>
    <w:p w14:paraId="00000008" w14:textId="77777777" w:rsidR="00B230DF" w:rsidRDefault="002F3808">
      <w:pPr>
        <w:tabs>
          <w:tab w:val="left" w:pos="852"/>
        </w:tabs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/>
        <w:t>a</w:t>
      </w:r>
    </w:p>
    <w:p w14:paraId="00000009" w14:textId="77777777" w:rsidR="00B230DF" w:rsidRDefault="00B230DF">
      <w:pPr>
        <w:tabs>
          <w:tab w:val="left" w:pos="852"/>
        </w:tabs>
        <w:rPr>
          <w:rFonts w:ascii="Arial" w:eastAsia="Arial" w:hAnsi="Arial" w:cs="Arial"/>
          <w:b/>
          <w:sz w:val="20"/>
          <w:szCs w:val="20"/>
        </w:rPr>
      </w:pPr>
    </w:p>
    <w:p w14:paraId="0000000A" w14:textId="77777777" w:rsidR="00B230DF" w:rsidRDefault="002F3808">
      <w:pPr>
        <w:tabs>
          <w:tab w:val="left" w:pos="852"/>
        </w:tabs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 z siedzibą w …………………………………, zarejestrowaną w rejestrze przedsiębiorców Krajowego Rejestru Sądowego przez Sąd Rejonowy dla ………………………………… Wydział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 ….</w:t>
      </w:r>
      <w:proofErr w:type="gramEnd"/>
      <w:r>
        <w:rPr>
          <w:rFonts w:ascii="Arial" w:eastAsia="Arial" w:hAnsi="Arial" w:cs="Arial"/>
          <w:sz w:val="20"/>
          <w:szCs w:val="20"/>
        </w:rPr>
        <w:t>. Gospodarczy Krajowego Rejestru Sądowego pod nr ………</w:t>
      </w:r>
      <w:proofErr w:type="gramStart"/>
      <w:r>
        <w:rPr>
          <w:rFonts w:ascii="Arial" w:eastAsia="Arial" w:hAnsi="Arial" w:cs="Arial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sz w:val="20"/>
          <w:szCs w:val="20"/>
        </w:rPr>
        <w:t>., posiadającą numer statystyczny REG</w:t>
      </w:r>
      <w:r>
        <w:rPr>
          <w:rFonts w:ascii="Arial" w:eastAsia="Arial" w:hAnsi="Arial" w:cs="Arial"/>
          <w:sz w:val="20"/>
          <w:szCs w:val="20"/>
        </w:rPr>
        <w:t>ON: ………………. oraz numer identyfikacji podatkowej NIP: ……………</w:t>
      </w:r>
      <w:proofErr w:type="gramStart"/>
      <w:r>
        <w:rPr>
          <w:rFonts w:ascii="Arial" w:eastAsia="Arial" w:hAnsi="Arial" w:cs="Arial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sz w:val="20"/>
          <w:szCs w:val="20"/>
        </w:rPr>
        <w:t>, reprezentowaną przez: ………………………………… – Prezesa Zarządu</w:t>
      </w:r>
    </w:p>
    <w:p w14:paraId="0000000B" w14:textId="77777777" w:rsidR="00B230DF" w:rsidRDefault="00B230DF">
      <w:pPr>
        <w:tabs>
          <w:tab w:val="left" w:pos="1704"/>
        </w:tabs>
        <w:spacing w:line="360" w:lineRule="auto"/>
        <w:ind w:left="426" w:hanging="426"/>
        <w:rPr>
          <w:rFonts w:ascii="Arial" w:eastAsia="Arial" w:hAnsi="Arial" w:cs="Arial"/>
          <w:color w:val="000000"/>
          <w:sz w:val="20"/>
          <w:szCs w:val="20"/>
        </w:rPr>
      </w:pPr>
    </w:p>
    <w:p w14:paraId="0000000C" w14:textId="77777777" w:rsidR="00B230DF" w:rsidRDefault="002F3808">
      <w:pPr>
        <w:tabs>
          <w:tab w:val="left" w:pos="1704"/>
        </w:tabs>
        <w:spacing w:line="360" w:lineRule="auto"/>
        <w:ind w:left="426" w:hanging="42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występującą dalej jako </w:t>
      </w:r>
      <w:r>
        <w:rPr>
          <w:rFonts w:ascii="Arial" w:eastAsia="Arial" w:hAnsi="Arial" w:cs="Arial"/>
          <w:b/>
          <w:color w:val="000000"/>
          <w:sz w:val="20"/>
          <w:szCs w:val="20"/>
        </w:rPr>
        <w:t>Najemca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000000D" w14:textId="77777777" w:rsidR="00B230DF" w:rsidRDefault="00B230DF">
      <w:pPr>
        <w:tabs>
          <w:tab w:val="left" w:pos="1704"/>
        </w:tabs>
        <w:spacing w:line="360" w:lineRule="auto"/>
        <w:ind w:left="426" w:hanging="426"/>
        <w:rPr>
          <w:rFonts w:ascii="Arial" w:eastAsia="Arial" w:hAnsi="Arial" w:cs="Arial"/>
          <w:color w:val="000000"/>
          <w:sz w:val="20"/>
          <w:szCs w:val="20"/>
        </w:rPr>
      </w:pPr>
    </w:p>
    <w:p w14:paraId="0000000E" w14:textId="77777777" w:rsidR="00B230DF" w:rsidRDefault="002F3808">
      <w:pPr>
        <w:tabs>
          <w:tab w:val="left" w:pos="1704"/>
        </w:tabs>
        <w:spacing w:line="360" w:lineRule="auto"/>
        <w:ind w:left="426" w:hanging="42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000000"/>
        </w:rPr>
        <w:t>Część A. Przedmiot najmu</w:t>
      </w:r>
      <w:r>
        <w:rPr>
          <w:rFonts w:ascii="Arial" w:eastAsia="Arial" w:hAnsi="Arial" w:cs="Arial"/>
          <w:b/>
        </w:rPr>
        <w:br/>
      </w:r>
    </w:p>
    <w:p w14:paraId="0000000F" w14:textId="77777777" w:rsidR="00B230DF" w:rsidRDefault="002F3808">
      <w:pPr>
        <w:numPr>
          <w:ilvl w:val="0"/>
          <w:numId w:val="1"/>
        </w:numPr>
        <w:tabs>
          <w:tab w:val="left" w:pos="852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Przedmiotem najmu jest lokal mieszkalny położony w ………………</w:t>
      </w:r>
      <w:proofErr w:type="gramStart"/>
      <w:r>
        <w:rPr>
          <w:rFonts w:ascii="Arial" w:eastAsia="Arial" w:hAnsi="Arial" w:cs="Arial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sz w:val="20"/>
          <w:szCs w:val="20"/>
        </w:rPr>
        <w:t>. o łącznej powierzchni ………. m2, składający się z następujących pomieszczeń: ……………………………………………………………</w:t>
      </w:r>
    </w:p>
    <w:p w14:paraId="00000010" w14:textId="77777777" w:rsidR="00B230DF" w:rsidRDefault="002F3808">
      <w:pPr>
        <w:tabs>
          <w:tab w:val="left" w:pos="852"/>
        </w:tabs>
        <w:ind w:left="4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……………………………………………………………………………. Dla w/w prowadzona jest księga wieczysta o numerze ………………………</w:t>
      </w:r>
    </w:p>
    <w:p w14:paraId="00000011" w14:textId="77777777" w:rsidR="00B230DF" w:rsidRDefault="00B230DF">
      <w:pPr>
        <w:tabs>
          <w:tab w:val="left" w:pos="852"/>
        </w:tabs>
        <w:ind w:left="408"/>
        <w:rPr>
          <w:rFonts w:ascii="Arial" w:eastAsia="Arial" w:hAnsi="Arial" w:cs="Arial"/>
          <w:sz w:val="20"/>
          <w:szCs w:val="20"/>
        </w:rPr>
      </w:pPr>
    </w:p>
    <w:p w14:paraId="00000012" w14:textId="77777777" w:rsidR="00B230DF" w:rsidRDefault="002F3808">
      <w:pPr>
        <w:numPr>
          <w:ilvl w:val="0"/>
          <w:numId w:val="1"/>
        </w:numPr>
        <w:tabs>
          <w:tab w:val="left" w:pos="852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</w:t>
      </w:r>
      <w:r>
        <w:rPr>
          <w:rFonts w:ascii="Arial" w:eastAsia="Arial" w:hAnsi="Arial" w:cs="Arial"/>
          <w:sz w:val="20"/>
          <w:szCs w:val="20"/>
        </w:rPr>
        <w:t xml:space="preserve">najmujący oświadcza, że przysługuje mu prawo do lokalu mieszkalnego </w:t>
      </w:r>
      <w:proofErr w:type="gramStart"/>
      <w:r>
        <w:rPr>
          <w:rFonts w:ascii="Arial" w:eastAsia="Arial" w:hAnsi="Arial" w:cs="Arial"/>
          <w:sz w:val="20"/>
          <w:szCs w:val="20"/>
        </w:rPr>
        <w:t>opisanego  w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ust. 1 niniejszego paragrafu.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Prawo to przysługuje Wynajmującemu w zakresie umożliwiającym zawarcie niniejszej umowy.</w:t>
      </w:r>
    </w:p>
    <w:p w14:paraId="00000013" w14:textId="77777777" w:rsidR="00B230DF" w:rsidRDefault="002F3808">
      <w:pPr>
        <w:tabs>
          <w:tab w:val="left" w:pos="852"/>
        </w:tabs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14" w14:textId="77777777" w:rsidR="00B230DF" w:rsidRDefault="002F3808">
      <w:pPr>
        <w:numPr>
          <w:ilvl w:val="0"/>
          <w:numId w:val="1"/>
        </w:numPr>
        <w:tabs>
          <w:tab w:val="left" w:pos="852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Wynajmujący oddaje do odpłatnego używania Najemcy z prz</w:t>
      </w:r>
      <w:r>
        <w:rPr>
          <w:rFonts w:ascii="Arial" w:eastAsia="Arial" w:hAnsi="Arial" w:cs="Arial"/>
          <w:sz w:val="20"/>
          <w:szCs w:val="20"/>
        </w:rPr>
        <w:t>eznaczeniem na cele mieszkalne lokal mieszkalny wymieniony w punkcie 1, zwany dalej Lokalem, wraz z urządzeniami i umeblowaniem wymienionym w protokole zdawczo-odbiorczym, który stanowi integralną część niniejszej umowy.</w:t>
      </w:r>
    </w:p>
    <w:p w14:paraId="00000015" w14:textId="77777777" w:rsidR="00B230DF" w:rsidRDefault="00B230DF">
      <w:pPr>
        <w:tabs>
          <w:tab w:val="left" w:pos="852"/>
        </w:tabs>
        <w:ind w:left="408"/>
        <w:rPr>
          <w:rFonts w:ascii="Arial" w:eastAsia="Arial" w:hAnsi="Arial" w:cs="Arial"/>
          <w:sz w:val="20"/>
          <w:szCs w:val="20"/>
        </w:rPr>
      </w:pPr>
    </w:p>
    <w:p w14:paraId="00000016" w14:textId="77777777" w:rsidR="00B230DF" w:rsidRDefault="002F3808">
      <w:pPr>
        <w:numPr>
          <w:ilvl w:val="0"/>
          <w:numId w:val="1"/>
        </w:numPr>
        <w:tabs>
          <w:tab w:val="left" w:pos="852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Wynajmujący oświadcza, iż Lokal nie jest obciążony prawami osób trzecich ani ograniczeniami w rozporządzaniu, które mogłyby utrudnić lub uniemożliwić wykonywanie przez Najemcę jego uprawnień wynikających z niniejszej umowy.</w:t>
      </w:r>
    </w:p>
    <w:p w14:paraId="00000017" w14:textId="77777777" w:rsidR="00B230DF" w:rsidRDefault="00B230D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0"/>
          <w:szCs w:val="20"/>
        </w:rPr>
      </w:pPr>
    </w:p>
    <w:p w14:paraId="00000018" w14:textId="77777777" w:rsidR="00B230DF" w:rsidRDefault="002F3808">
      <w:pPr>
        <w:numPr>
          <w:ilvl w:val="0"/>
          <w:numId w:val="1"/>
        </w:numPr>
        <w:tabs>
          <w:tab w:val="left" w:pos="852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Najemca oświadcza, że stan tech</w:t>
      </w:r>
      <w:r>
        <w:rPr>
          <w:rFonts w:ascii="Arial" w:eastAsia="Arial" w:hAnsi="Arial" w:cs="Arial"/>
          <w:sz w:val="20"/>
          <w:szCs w:val="20"/>
        </w:rPr>
        <w:t>niczny i sanitarny przedmiotu najmu jest mu znany, nie budzi zastrzeżeń, jest przydatny do użytku zgodnego z przeznaczeniem i opisany szczegółowo wraz z wyposażeniem i stanem tego wyposażenia w protokole zdawczo-odbiorczym stanowiącym Załącznik nr 1 do nin</w:t>
      </w:r>
      <w:r>
        <w:rPr>
          <w:rFonts w:ascii="Arial" w:eastAsia="Arial" w:hAnsi="Arial" w:cs="Arial"/>
          <w:sz w:val="20"/>
          <w:szCs w:val="20"/>
        </w:rPr>
        <w:t>iejszej umowy.</w:t>
      </w:r>
      <w:bookmarkStart w:id="0" w:name="_GoBack"/>
      <w:bookmarkEnd w:id="0"/>
    </w:p>
    <w:p w14:paraId="00000019" w14:textId="77777777" w:rsidR="00B230DF" w:rsidRDefault="00B230D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0"/>
          <w:szCs w:val="20"/>
        </w:rPr>
      </w:pPr>
    </w:p>
    <w:p w14:paraId="0000001A" w14:textId="77777777" w:rsidR="00B230DF" w:rsidRDefault="002F3808">
      <w:pPr>
        <w:numPr>
          <w:ilvl w:val="0"/>
          <w:numId w:val="1"/>
        </w:numPr>
        <w:tabs>
          <w:tab w:val="left" w:pos="852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Wynajmujący wyraża zgodę na zainstalowanie w lokalu stacji telefonicznej, Internetu, telewizji kablowej własnym kosztem, staraniem i na nazwisko Najemcy. Instalacje wymagające interwencji w elewację budynku lub w części wspólnej budynku (np</w:t>
      </w:r>
      <w:r>
        <w:rPr>
          <w:rFonts w:ascii="Arial" w:eastAsia="Arial" w:hAnsi="Arial" w:cs="Arial"/>
          <w:sz w:val="20"/>
          <w:szCs w:val="20"/>
        </w:rPr>
        <w:t>. antena satelitarna) wymagają wcześniejszej, pisemnej, zgody Wynajmującego. Najemca zobowiązany jest do usunięcia wykonanych instalacji i przywrócenia stanu początkowego na moment zakończenia umowy. Jeśli Najemca nie usunie wykonanych instalacji i nie prz</w:t>
      </w:r>
      <w:r>
        <w:rPr>
          <w:rFonts w:ascii="Arial" w:eastAsia="Arial" w:hAnsi="Arial" w:cs="Arial"/>
          <w:sz w:val="20"/>
          <w:szCs w:val="20"/>
        </w:rPr>
        <w:t>ywróci do stanu początkowego, Wynajmujący ma prawo wykonać to na koszt Najemcy.</w:t>
      </w:r>
    </w:p>
    <w:p w14:paraId="0000001B" w14:textId="77777777" w:rsidR="00B230DF" w:rsidRDefault="00B230D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0"/>
          <w:szCs w:val="20"/>
        </w:rPr>
      </w:pPr>
    </w:p>
    <w:p w14:paraId="0000001C" w14:textId="77777777" w:rsidR="00B230DF" w:rsidRDefault="002F3808">
      <w:pPr>
        <w:numPr>
          <w:ilvl w:val="0"/>
          <w:numId w:val="1"/>
        </w:numPr>
        <w:tabs>
          <w:tab w:val="left" w:pos="852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Wynajmujący oświadcza, iż przysługuje mu prawo wyłącznego korzystania z miejsca postojowego nr ……. znajdującego się w garażu podziemnym budynku przy ul. ……………………</w:t>
      </w:r>
      <w:proofErr w:type="gramStart"/>
      <w:r>
        <w:rPr>
          <w:rFonts w:ascii="Arial" w:eastAsia="Arial" w:hAnsi="Arial" w:cs="Arial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sz w:val="20"/>
          <w:szCs w:val="20"/>
        </w:rPr>
        <w:t>.… i w okre</w:t>
      </w:r>
      <w:r>
        <w:rPr>
          <w:rFonts w:ascii="Arial" w:eastAsia="Arial" w:hAnsi="Arial" w:cs="Arial"/>
          <w:sz w:val="20"/>
          <w:szCs w:val="20"/>
        </w:rPr>
        <w:t>sie obowiązywania niniejszej umowy wyraża zgodę na korzystanie z tego miejsca przez Najemcę.</w:t>
      </w:r>
    </w:p>
    <w:p w14:paraId="0000001D" w14:textId="77777777" w:rsidR="00B230DF" w:rsidRDefault="00B230DF">
      <w:pPr>
        <w:tabs>
          <w:tab w:val="left" w:pos="852"/>
        </w:tabs>
        <w:ind w:left="408"/>
        <w:rPr>
          <w:rFonts w:ascii="Arial" w:eastAsia="Arial" w:hAnsi="Arial" w:cs="Arial"/>
          <w:sz w:val="20"/>
          <w:szCs w:val="20"/>
        </w:rPr>
      </w:pPr>
    </w:p>
    <w:p w14:paraId="0000001E" w14:textId="77777777" w:rsidR="00B230DF" w:rsidRDefault="002F3808">
      <w:pPr>
        <w:numPr>
          <w:ilvl w:val="0"/>
          <w:numId w:val="1"/>
        </w:numPr>
        <w:tabs>
          <w:tab w:val="left" w:pos="852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Z lokalu korzystać mogą następujące osoby: </w:t>
      </w:r>
      <w:r>
        <w:rPr>
          <w:rFonts w:ascii="Arial" w:eastAsia="Arial" w:hAnsi="Arial" w:cs="Arial"/>
          <w:sz w:val="20"/>
          <w:szCs w:val="20"/>
        </w:rPr>
        <w:br/>
        <w:t>a) …………………………………</w:t>
      </w:r>
      <w:proofErr w:type="gramStart"/>
      <w:r>
        <w:rPr>
          <w:rFonts w:ascii="Arial" w:eastAsia="Arial" w:hAnsi="Arial" w:cs="Arial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i/>
          <w:sz w:val="20"/>
          <w:szCs w:val="20"/>
          <w:highlight w:val="yellow"/>
        </w:rPr>
        <w:t>b) Proszę tu dopisać ewentualnie inne osoby i dosłać skany ich dowodów tożsamości</w:t>
      </w:r>
      <w:r>
        <w:rPr>
          <w:rFonts w:ascii="Arial" w:eastAsia="Arial" w:hAnsi="Arial" w:cs="Arial"/>
          <w:sz w:val="20"/>
          <w:szCs w:val="20"/>
        </w:rPr>
        <w:br/>
      </w:r>
    </w:p>
    <w:p w14:paraId="0000001F" w14:textId="77777777" w:rsidR="00B230DF" w:rsidRDefault="002F3808">
      <w:pPr>
        <w:tabs>
          <w:tab w:val="left" w:pos="852"/>
        </w:tabs>
        <w:ind w:left="4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Korzystanie z </w:t>
      </w:r>
      <w:r>
        <w:rPr>
          <w:rFonts w:ascii="Arial" w:eastAsia="Arial" w:hAnsi="Arial" w:cs="Arial"/>
          <w:sz w:val="20"/>
          <w:szCs w:val="20"/>
        </w:rPr>
        <w:t xml:space="preserve">lokalu przez inne </w:t>
      </w:r>
      <w:proofErr w:type="gramStart"/>
      <w:r>
        <w:rPr>
          <w:rFonts w:ascii="Arial" w:eastAsia="Arial" w:hAnsi="Arial" w:cs="Arial"/>
          <w:sz w:val="20"/>
          <w:szCs w:val="20"/>
        </w:rPr>
        <w:t>osoby,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niż wymienione w zdaniu poprzednim, wymaga pisemnej zgody Wynajmującego. Wynajmujący, w przypadku korzystania z lokalu przez inne osoby bez uzyskania pisemnej zgody, ma prawo do wypowiedzenia umowy ze skutkiem natychmiastowym z zac</w:t>
      </w:r>
      <w:r>
        <w:rPr>
          <w:rFonts w:ascii="Arial" w:eastAsia="Arial" w:hAnsi="Arial" w:cs="Arial"/>
          <w:sz w:val="20"/>
          <w:szCs w:val="20"/>
        </w:rPr>
        <w:t>howaniem prawa do kaucji.</w:t>
      </w:r>
    </w:p>
    <w:p w14:paraId="00000020" w14:textId="77777777" w:rsidR="00B230DF" w:rsidRDefault="00B230D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0"/>
          <w:szCs w:val="20"/>
        </w:rPr>
      </w:pPr>
    </w:p>
    <w:p w14:paraId="00000021" w14:textId="77777777" w:rsidR="00B230DF" w:rsidRDefault="002F3808">
      <w:pPr>
        <w:numPr>
          <w:ilvl w:val="0"/>
          <w:numId w:val="1"/>
        </w:numPr>
        <w:tabs>
          <w:tab w:val="left" w:pos="852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Przyjmuje się, że wszelkie zapisy dotyczące sposobów korzystania z Lokalu oraz praw i obowiązków związanych z używaniem Lokalu, a odnoszące się do Najemcy, odnoszą się również do osób korzystających z Lokalu.</w:t>
      </w:r>
    </w:p>
    <w:p w14:paraId="00000022" w14:textId="77777777" w:rsidR="00B230DF" w:rsidRDefault="00B230DF">
      <w:pPr>
        <w:tabs>
          <w:tab w:val="left" w:pos="852"/>
        </w:tabs>
        <w:ind w:left="408"/>
        <w:rPr>
          <w:rFonts w:ascii="Arial" w:eastAsia="Arial" w:hAnsi="Arial" w:cs="Arial"/>
          <w:sz w:val="20"/>
          <w:szCs w:val="20"/>
        </w:rPr>
      </w:pPr>
    </w:p>
    <w:p w14:paraId="00000023" w14:textId="77777777" w:rsidR="00B230DF" w:rsidRDefault="00B230D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0"/>
          <w:szCs w:val="20"/>
        </w:rPr>
      </w:pPr>
    </w:p>
    <w:p w14:paraId="00000024" w14:textId="77777777" w:rsidR="00B230DF" w:rsidRDefault="002F3808">
      <w:pPr>
        <w:tabs>
          <w:tab w:val="left" w:pos="1704"/>
        </w:tabs>
        <w:spacing w:line="360" w:lineRule="auto"/>
        <w:ind w:left="426" w:hanging="426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Część B. Okres obo</w:t>
      </w:r>
      <w:r>
        <w:rPr>
          <w:rFonts w:ascii="Arial" w:eastAsia="Arial" w:hAnsi="Arial" w:cs="Arial"/>
          <w:b/>
          <w:color w:val="000000"/>
        </w:rPr>
        <w:t xml:space="preserve">wiązywania umowy </w:t>
      </w:r>
    </w:p>
    <w:p w14:paraId="00000025" w14:textId="77777777" w:rsidR="00B230DF" w:rsidRDefault="00B230DF">
      <w:pPr>
        <w:tabs>
          <w:tab w:val="left" w:pos="852"/>
        </w:tabs>
        <w:ind w:left="408"/>
        <w:rPr>
          <w:rFonts w:ascii="Arial" w:eastAsia="Arial" w:hAnsi="Arial" w:cs="Arial"/>
          <w:sz w:val="20"/>
          <w:szCs w:val="20"/>
        </w:rPr>
      </w:pPr>
    </w:p>
    <w:p w14:paraId="00000026" w14:textId="77777777" w:rsidR="00B230DF" w:rsidRDefault="002F3808">
      <w:pPr>
        <w:numPr>
          <w:ilvl w:val="0"/>
          <w:numId w:val="1"/>
        </w:numPr>
        <w:tabs>
          <w:tab w:val="left" w:pos="852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Niniejsza umowa najmu zostaje zawarta na czas oznaczony i obowiązuje począwszy od …</w:t>
      </w:r>
      <w:proofErr w:type="gramStart"/>
      <w:r>
        <w:rPr>
          <w:rFonts w:ascii="Arial" w:eastAsia="Arial" w:hAnsi="Arial" w:cs="Arial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sz w:val="20"/>
          <w:szCs w:val="20"/>
        </w:rPr>
        <w:t>.…... r. do …</w:t>
      </w:r>
      <w:proofErr w:type="gramStart"/>
      <w:r>
        <w:rPr>
          <w:rFonts w:ascii="Arial" w:eastAsia="Arial" w:hAnsi="Arial" w:cs="Arial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.…... r. </w:t>
      </w:r>
    </w:p>
    <w:p w14:paraId="00000027" w14:textId="77777777" w:rsidR="00B230DF" w:rsidRDefault="00B230DF">
      <w:pPr>
        <w:tabs>
          <w:tab w:val="left" w:pos="852"/>
        </w:tabs>
        <w:ind w:left="408"/>
        <w:rPr>
          <w:rFonts w:ascii="Arial" w:eastAsia="Arial" w:hAnsi="Arial" w:cs="Arial"/>
          <w:sz w:val="20"/>
          <w:szCs w:val="20"/>
        </w:rPr>
      </w:pPr>
    </w:p>
    <w:p w14:paraId="00000028" w14:textId="77777777" w:rsidR="00B230DF" w:rsidRDefault="002F3808">
      <w:pPr>
        <w:numPr>
          <w:ilvl w:val="0"/>
          <w:numId w:val="1"/>
        </w:numPr>
        <w:tabs>
          <w:tab w:val="left" w:pos="852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 upływie tego okresu, o ile żadna ze stron nie złoży pisemnego wypowiedzenia, umowa zostanie przedłużona na czas nieoznaczony, a każdej stronie będzie przysługiwało prawo jej rozwiązania z zachowaniem trzymiesięcznego okresu wypowiedzenia. </w:t>
      </w:r>
    </w:p>
    <w:p w14:paraId="00000029" w14:textId="77777777" w:rsidR="00B230DF" w:rsidRDefault="00B230D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0"/>
          <w:szCs w:val="20"/>
        </w:rPr>
      </w:pPr>
    </w:p>
    <w:p w14:paraId="0000002A" w14:textId="77777777" w:rsidR="00B230DF" w:rsidRDefault="002F3808">
      <w:pPr>
        <w:numPr>
          <w:ilvl w:val="0"/>
          <w:numId w:val="1"/>
        </w:numPr>
        <w:tabs>
          <w:tab w:val="left" w:pos="852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Wypowiedzeni</w:t>
      </w:r>
      <w:r>
        <w:rPr>
          <w:rFonts w:ascii="Arial" w:eastAsia="Arial" w:hAnsi="Arial" w:cs="Arial"/>
          <w:sz w:val="20"/>
          <w:szCs w:val="20"/>
        </w:rPr>
        <w:t>e umowy określają jedynie wypadki określone w umowie.</w:t>
      </w:r>
    </w:p>
    <w:p w14:paraId="0000002B" w14:textId="77777777" w:rsidR="00B230DF" w:rsidRDefault="00B230D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0"/>
          <w:szCs w:val="20"/>
        </w:rPr>
      </w:pPr>
    </w:p>
    <w:p w14:paraId="0000002C" w14:textId="77777777" w:rsidR="00B230DF" w:rsidRDefault="002F3808">
      <w:pPr>
        <w:numPr>
          <w:ilvl w:val="0"/>
          <w:numId w:val="1"/>
        </w:numPr>
        <w:tabs>
          <w:tab w:val="left" w:pos="852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Wypowiedzenie umowy winno być, pod rygorem nieważności, dokonane w formie pisemnej, doręczone osobiście lub listem poleconym za zwrotnym potwierdzeniem odbioru. Dwukrotnie wysłana, prawidłowo zaadresow</w:t>
      </w:r>
      <w:r>
        <w:rPr>
          <w:rFonts w:ascii="Arial" w:eastAsia="Arial" w:hAnsi="Arial" w:cs="Arial"/>
          <w:sz w:val="20"/>
          <w:szCs w:val="20"/>
        </w:rPr>
        <w:t>ana korespondencja, która nie została odebrana, będzie uważana za skutecznie doręczoną. Bieg okresu wypowiedzenia liczy się od pierwszego dnia miesiąca kalendarzowego następującego po miesiącu, w którym złożono wypowiedzenie.</w:t>
      </w:r>
    </w:p>
    <w:p w14:paraId="0000002D" w14:textId="77777777" w:rsidR="00B230DF" w:rsidRDefault="00B230DF">
      <w:pPr>
        <w:tabs>
          <w:tab w:val="left" w:pos="852"/>
        </w:tabs>
        <w:ind w:left="408"/>
        <w:rPr>
          <w:rFonts w:ascii="Arial" w:eastAsia="Arial" w:hAnsi="Arial" w:cs="Arial"/>
          <w:sz w:val="20"/>
          <w:szCs w:val="20"/>
        </w:rPr>
      </w:pPr>
    </w:p>
    <w:p w14:paraId="0000002E" w14:textId="77777777" w:rsidR="00B230DF" w:rsidRDefault="002F3808">
      <w:pPr>
        <w:numPr>
          <w:ilvl w:val="0"/>
          <w:numId w:val="1"/>
        </w:numPr>
        <w:tabs>
          <w:tab w:val="left" w:pos="852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okresie od dnia dostarczeni</w:t>
      </w:r>
      <w:r>
        <w:rPr>
          <w:rFonts w:ascii="Arial" w:eastAsia="Arial" w:hAnsi="Arial" w:cs="Arial"/>
          <w:sz w:val="20"/>
          <w:szCs w:val="20"/>
        </w:rPr>
        <w:t>a wypowiedzenia umowy przez którąkolwiek ze stron do dnia, w którym nastąpi zwrot przedmiotu najmu, Najemca jest zobowiązany umożliwić Wynajmującemu prezentację przedmiotu najmu kolejnym potencjalnym najemcom.</w:t>
      </w:r>
    </w:p>
    <w:p w14:paraId="0000002F" w14:textId="77777777" w:rsidR="00B230DF" w:rsidRDefault="00B230DF">
      <w:pPr>
        <w:tabs>
          <w:tab w:val="left" w:pos="852"/>
        </w:tabs>
        <w:ind w:left="408"/>
        <w:rPr>
          <w:rFonts w:ascii="Arial" w:eastAsia="Arial" w:hAnsi="Arial" w:cs="Arial"/>
          <w:sz w:val="20"/>
          <w:szCs w:val="20"/>
        </w:rPr>
      </w:pPr>
    </w:p>
    <w:p w14:paraId="00000030" w14:textId="77777777" w:rsidR="00B230DF" w:rsidRDefault="002F3808">
      <w:pPr>
        <w:numPr>
          <w:ilvl w:val="0"/>
          <w:numId w:val="1"/>
        </w:numPr>
        <w:tabs>
          <w:tab w:val="left" w:pos="852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Wydanie Lokalu Najemcy wraz z wyposażeniem na</w:t>
      </w:r>
      <w:r>
        <w:rPr>
          <w:rFonts w:ascii="Arial" w:eastAsia="Arial" w:hAnsi="Arial" w:cs="Arial"/>
          <w:sz w:val="20"/>
          <w:szCs w:val="20"/>
        </w:rPr>
        <w:t>stąpi w dniu ……………. r. na podstawie protokołu zdawczo-odbiorczego stanowiącego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Załącznik nr 1 </w:t>
      </w:r>
    </w:p>
    <w:p w14:paraId="00000031" w14:textId="77777777" w:rsidR="00B230DF" w:rsidRDefault="00B230DF">
      <w:pPr>
        <w:tabs>
          <w:tab w:val="left" w:pos="852"/>
        </w:tabs>
        <w:ind w:left="408"/>
        <w:rPr>
          <w:rFonts w:ascii="Arial" w:eastAsia="Arial" w:hAnsi="Arial" w:cs="Arial"/>
          <w:sz w:val="20"/>
          <w:szCs w:val="20"/>
        </w:rPr>
      </w:pPr>
    </w:p>
    <w:p w14:paraId="00000032" w14:textId="77777777" w:rsidR="00B230DF" w:rsidRDefault="00B230DF">
      <w:pPr>
        <w:tabs>
          <w:tab w:val="left" w:pos="1704"/>
        </w:tabs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3" w14:textId="77777777" w:rsidR="00B230DF" w:rsidRDefault="002F3808">
      <w:pPr>
        <w:tabs>
          <w:tab w:val="left" w:pos="1704"/>
        </w:tabs>
        <w:spacing w:line="360" w:lineRule="auto"/>
        <w:ind w:left="426" w:hanging="426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Część C. Czynsz najmu </w:t>
      </w:r>
    </w:p>
    <w:p w14:paraId="00000034" w14:textId="77777777" w:rsidR="00B230DF" w:rsidRDefault="00B230DF">
      <w:pPr>
        <w:tabs>
          <w:tab w:val="left" w:pos="852"/>
        </w:tabs>
        <w:rPr>
          <w:rFonts w:ascii="Arial" w:eastAsia="Arial" w:hAnsi="Arial" w:cs="Arial"/>
          <w:sz w:val="20"/>
          <w:szCs w:val="20"/>
        </w:rPr>
      </w:pPr>
    </w:p>
    <w:p w14:paraId="00000035" w14:textId="77777777" w:rsidR="00B230DF" w:rsidRDefault="002F3808">
      <w:pPr>
        <w:numPr>
          <w:ilvl w:val="0"/>
          <w:numId w:val="1"/>
        </w:numPr>
        <w:tabs>
          <w:tab w:val="left" w:pos="852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Strony zgodnie ustalają wysokość miesięcznego czynszu najmu za wynajem Przedmiotu najmu na kwotę ………………… zł (słownie: ……………………………………</w:t>
      </w:r>
      <w:proofErr w:type="gramStart"/>
      <w:r>
        <w:rPr>
          <w:rFonts w:ascii="Arial" w:eastAsia="Arial" w:hAnsi="Arial" w:cs="Arial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sz w:val="20"/>
          <w:szCs w:val="20"/>
        </w:rPr>
        <w:t>……………..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złotych).</w:t>
      </w:r>
    </w:p>
    <w:p w14:paraId="00000036" w14:textId="77777777" w:rsidR="00B230DF" w:rsidRDefault="00B230DF">
      <w:pPr>
        <w:tabs>
          <w:tab w:val="left" w:pos="852"/>
        </w:tabs>
        <w:ind w:left="408"/>
        <w:rPr>
          <w:rFonts w:ascii="Arial" w:eastAsia="Arial" w:hAnsi="Arial" w:cs="Arial"/>
          <w:sz w:val="20"/>
          <w:szCs w:val="20"/>
        </w:rPr>
      </w:pPr>
    </w:p>
    <w:p w14:paraId="00000037" w14:textId="77777777" w:rsidR="00B230DF" w:rsidRDefault="002F3808">
      <w:pPr>
        <w:numPr>
          <w:ilvl w:val="0"/>
          <w:numId w:val="1"/>
        </w:numPr>
        <w:tabs>
          <w:tab w:val="left" w:pos="852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Wysokość czynszu będzie waloryzowana co 12 miesięcy począwszy od czynszu za grudzień </w:t>
      </w:r>
      <w:proofErr w:type="gramStart"/>
      <w:r>
        <w:rPr>
          <w:rFonts w:ascii="Arial" w:eastAsia="Arial" w:hAnsi="Arial" w:cs="Arial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sz w:val="20"/>
          <w:szCs w:val="20"/>
        </w:rPr>
        <w:t>.r. na podstaw</w:t>
      </w:r>
      <w:r>
        <w:rPr>
          <w:rFonts w:ascii="Arial" w:eastAsia="Arial" w:hAnsi="Arial" w:cs="Arial"/>
          <w:sz w:val="20"/>
          <w:szCs w:val="20"/>
        </w:rPr>
        <w:t>ie wskaźnika cen towarów i usług konsumpcyjnych ogłoszonego przez Główny Urząd Statystyczny.</w:t>
      </w:r>
    </w:p>
    <w:p w14:paraId="00000038" w14:textId="77777777" w:rsidR="00B230DF" w:rsidRDefault="00B230DF">
      <w:pPr>
        <w:tabs>
          <w:tab w:val="left" w:pos="852"/>
        </w:tabs>
        <w:ind w:left="408"/>
        <w:rPr>
          <w:rFonts w:ascii="Arial" w:eastAsia="Arial" w:hAnsi="Arial" w:cs="Arial"/>
          <w:sz w:val="20"/>
          <w:szCs w:val="20"/>
        </w:rPr>
      </w:pPr>
    </w:p>
    <w:p w14:paraId="00000039" w14:textId="77777777" w:rsidR="00B230DF" w:rsidRDefault="00B230D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0"/>
          <w:szCs w:val="20"/>
        </w:rPr>
      </w:pPr>
    </w:p>
    <w:p w14:paraId="0000003A" w14:textId="77777777" w:rsidR="00B230DF" w:rsidRDefault="002F3808">
      <w:pPr>
        <w:tabs>
          <w:tab w:val="left" w:pos="1704"/>
        </w:tabs>
        <w:spacing w:line="36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Część D. Inne opłaty </w:t>
      </w:r>
    </w:p>
    <w:p w14:paraId="0000003B" w14:textId="77777777" w:rsidR="00B230DF" w:rsidRDefault="00B230DF">
      <w:pPr>
        <w:tabs>
          <w:tab w:val="left" w:pos="852"/>
        </w:tabs>
        <w:ind w:left="408"/>
        <w:rPr>
          <w:rFonts w:ascii="Arial" w:eastAsia="Arial" w:hAnsi="Arial" w:cs="Arial"/>
          <w:sz w:val="20"/>
          <w:szCs w:val="20"/>
        </w:rPr>
      </w:pPr>
    </w:p>
    <w:p w14:paraId="0000003C" w14:textId="77777777" w:rsidR="00B230DF" w:rsidRDefault="002F3808">
      <w:pPr>
        <w:numPr>
          <w:ilvl w:val="0"/>
          <w:numId w:val="1"/>
        </w:numPr>
        <w:tabs>
          <w:tab w:val="left" w:pos="852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Oprócz czynszu najmu płaconego na rzecz Wynajmującego, Najemca jest zobowiązany do pokrywania następujących opłat:</w:t>
      </w:r>
    </w:p>
    <w:p w14:paraId="0000003D" w14:textId="77777777" w:rsidR="00B230DF" w:rsidRDefault="00B230DF">
      <w:pPr>
        <w:tabs>
          <w:tab w:val="left" w:pos="852"/>
        </w:tabs>
        <w:ind w:left="408"/>
        <w:rPr>
          <w:rFonts w:ascii="Arial" w:eastAsia="Arial" w:hAnsi="Arial" w:cs="Arial"/>
          <w:sz w:val="20"/>
          <w:szCs w:val="20"/>
        </w:rPr>
      </w:pPr>
    </w:p>
    <w:p w14:paraId="0000003E" w14:textId="77777777" w:rsidR="00B230DF" w:rsidRDefault="002F38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2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tytułu używania ciepłej i zimnej wody,</w:t>
      </w:r>
    </w:p>
    <w:p w14:paraId="0000003F" w14:textId="77777777" w:rsidR="00B230DF" w:rsidRDefault="002F38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2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entralnego ogrzewania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40" w14:textId="77777777" w:rsidR="00B230DF" w:rsidRDefault="002F38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2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nergii elektrycznej</w:t>
      </w:r>
      <w:r>
        <w:rPr>
          <w:rFonts w:ascii="Arial" w:eastAsia="Arial" w:hAnsi="Arial" w:cs="Arial"/>
          <w:sz w:val="20"/>
          <w:szCs w:val="20"/>
        </w:rPr>
        <w:t>.</w:t>
      </w:r>
    </w:p>
    <w:p w14:paraId="00000041" w14:textId="77777777" w:rsidR="00B230DF" w:rsidRDefault="00B230DF">
      <w:pPr>
        <w:pBdr>
          <w:top w:val="nil"/>
          <w:left w:val="nil"/>
          <w:bottom w:val="nil"/>
          <w:right w:val="nil"/>
          <w:between w:val="nil"/>
        </w:pBdr>
        <w:tabs>
          <w:tab w:val="left" w:pos="852"/>
        </w:tabs>
        <w:ind w:left="768" w:hanging="720"/>
        <w:rPr>
          <w:rFonts w:ascii="Arial" w:eastAsia="Arial" w:hAnsi="Arial" w:cs="Arial"/>
          <w:color w:val="000000"/>
          <w:sz w:val="20"/>
          <w:szCs w:val="20"/>
        </w:rPr>
      </w:pPr>
    </w:p>
    <w:p w14:paraId="00000042" w14:textId="77777777" w:rsidR="00B230DF" w:rsidRDefault="002F3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2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Na poczet tych opłat Najemca będzie przekazywał zaliczkę w wysokości </w:t>
      </w:r>
      <w:r>
        <w:rPr>
          <w:rFonts w:ascii="Arial" w:eastAsia="Arial" w:hAnsi="Arial" w:cs="Arial"/>
          <w:sz w:val="20"/>
          <w:szCs w:val="20"/>
        </w:rPr>
        <w:t>………………… zł (słownie: ……………………………………</w:t>
      </w:r>
      <w:proofErr w:type="gramStart"/>
      <w:r>
        <w:rPr>
          <w:rFonts w:ascii="Arial" w:eastAsia="Arial" w:hAnsi="Arial" w:cs="Arial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sz w:val="20"/>
          <w:szCs w:val="20"/>
        </w:rPr>
        <w:t>……………..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złotych) miesięcznie.</w:t>
      </w:r>
    </w:p>
    <w:p w14:paraId="00000043" w14:textId="77777777" w:rsidR="00B230DF" w:rsidRDefault="00B230DF">
      <w:pPr>
        <w:pBdr>
          <w:top w:val="nil"/>
          <w:left w:val="nil"/>
          <w:bottom w:val="nil"/>
          <w:right w:val="nil"/>
          <w:between w:val="nil"/>
        </w:pBdr>
        <w:tabs>
          <w:tab w:val="left" w:pos="852"/>
        </w:tabs>
        <w:ind w:left="768" w:hanging="720"/>
        <w:rPr>
          <w:rFonts w:ascii="Arial" w:eastAsia="Arial" w:hAnsi="Arial" w:cs="Arial"/>
          <w:color w:val="000000"/>
          <w:sz w:val="20"/>
          <w:szCs w:val="20"/>
        </w:rPr>
      </w:pPr>
    </w:p>
    <w:p w14:paraId="00000044" w14:textId="77777777" w:rsidR="00B230DF" w:rsidRDefault="002F3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Najemca przyjmuje do wiadomości, że powyższe opłaty są zmienne i uzależnione m.in. od sezonu grzewczego, zużycia ciepłej i zimnej wody i energii elektrycznej. </w:t>
      </w:r>
    </w:p>
    <w:p w14:paraId="00000045" w14:textId="77777777" w:rsidR="00B230DF" w:rsidRDefault="00B230D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ind w:left="408" w:hanging="720"/>
        <w:rPr>
          <w:rFonts w:ascii="Arial" w:eastAsia="Arial" w:hAnsi="Arial" w:cs="Arial"/>
          <w:color w:val="000000"/>
          <w:sz w:val="20"/>
          <w:szCs w:val="20"/>
        </w:rPr>
      </w:pPr>
    </w:p>
    <w:p w14:paraId="00000046" w14:textId="77777777" w:rsidR="00B230DF" w:rsidRDefault="002F3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 celu prawidłowego naliczenia opłat przez Wspólnotę Mieszkaniową Najemca zobowiązany jest do podawania stanu wodomierzy oraz umożliwienia dokonania odczytu stanu mierników ciepła w Lokalu zgodnie z informacjami umieszczanymi przez administrację budynku, 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którym znajduje się Lokal i na każde żądanie Wynajmującego oraz w terminach ustalonych przez Wspólnotę Mieszkaniową. Ewentualny wzrost opłat z powodu niedostarczenia wymaganych do ich naliczenia informacji będzie obciążał Najemcę.</w:t>
      </w:r>
    </w:p>
    <w:p w14:paraId="00000047" w14:textId="77777777" w:rsidR="00B230DF" w:rsidRDefault="00B230D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ind w:left="408" w:hanging="720"/>
        <w:rPr>
          <w:rFonts w:ascii="Arial" w:eastAsia="Arial" w:hAnsi="Arial" w:cs="Arial"/>
          <w:color w:val="000000"/>
          <w:sz w:val="20"/>
          <w:szCs w:val="20"/>
        </w:rPr>
      </w:pPr>
    </w:p>
    <w:p w14:paraId="00000048" w14:textId="77777777" w:rsidR="00B230DF" w:rsidRDefault="002F3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Raz na 12 miesięcy, po </w:t>
      </w:r>
      <w:r>
        <w:rPr>
          <w:rFonts w:ascii="Arial" w:eastAsia="Arial" w:hAnsi="Arial" w:cs="Arial"/>
          <w:color w:val="000000"/>
          <w:sz w:val="20"/>
          <w:szCs w:val="20"/>
        </w:rPr>
        <w:t>otrzymaniu szczegółowego rozliczenia ze Wspólnoty Mieszkaniowej i zakładu energetycznego, Wynajmujący przedstawi Najemcy rozliczenie wpłaconych zaliczek w stosunku do opłat faktycznie należnych za używanie wody, centralnego ogrzewania oraz energii elektryc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znej. Wraz z rozliczeniem Wynajmujący przekaże kopie dowodów poniesionych opłat. Nadwyżka zaliczek nad faktycznymi opłatami zostanie zaliczona na poczet opłat za kolejne miesiące, zaś niedobór uzupełniony przez Najemcę wraz z opłatami za kolejny miesiąc. </w:t>
      </w:r>
    </w:p>
    <w:p w14:paraId="00000049" w14:textId="77777777" w:rsidR="00B230DF" w:rsidRDefault="00B230D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ind w:left="408"/>
        <w:rPr>
          <w:rFonts w:ascii="Arial" w:eastAsia="Arial" w:hAnsi="Arial" w:cs="Arial"/>
          <w:sz w:val="20"/>
          <w:szCs w:val="20"/>
        </w:rPr>
      </w:pPr>
    </w:p>
    <w:p w14:paraId="0000004A" w14:textId="77777777" w:rsidR="00B230DF" w:rsidRDefault="00B230D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ind w:left="408" w:hanging="720"/>
        <w:rPr>
          <w:rFonts w:ascii="Arial" w:eastAsia="Arial" w:hAnsi="Arial" w:cs="Arial"/>
          <w:color w:val="000000"/>
          <w:sz w:val="20"/>
          <w:szCs w:val="20"/>
        </w:rPr>
      </w:pPr>
    </w:p>
    <w:p w14:paraId="0000004B" w14:textId="77777777" w:rsidR="00B230DF" w:rsidRDefault="002F3808">
      <w:pPr>
        <w:tabs>
          <w:tab w:val="left" w:pos="1704"/>
        </w:tabs>
        <w:spacing w:line="360" w:lineRule="auto"/>
        <w:ind w:left="426" w:hanging="426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Część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color w:val="000000"/>
        </w:rPr>
        <w:t xml:space="preserve">. Sposoby płatności </w:t>
      </w:r>
    </w:p>
    <w:p w14:paraId="0000004C" w14:textId="77777777" w:rsidR="00B230DF" w:rsidRDefault="00B230DF">
      <w:pPr>
        <w:tabs>
          <w:tab w:val="left" w:pos="284"/>
          <w:tab w:val="left" w:pos="4140"/>
        </w:tabs>
        <w:ind w:left="408"/>
        <w:rPr>
          <w:rFonts w:ascii="Arial" w:eastAsia="Arial" w:hAnsi="Arial" w:cs="Arial"/>
          <w:sz w:val="20"/>
          <w:szCs w:val="20"/>
        </w:rPr>
      </w:pPr>
    </w:p>
    <w:p w14:paraId="0000004D" w14:textId="77777777" w:rsidR="00B230DF" w:rsidRDefault="002F3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Czynsz najmu płatny jest </w:t>
      </w:r>
      <w:r>
        <w:rPr>
          <w:rFonts w:ascii="Arial" w:eastAsia="Arial" w:hAnsi="Arial" w:cs="Arial"/>
          <w:b/>
          <w:color w:val="000000"/>
          <w:sz w:val="20"/>
          <w:szCs w:val="20"/>
        </w:rPr>
        <w:t>z góry do 10-go dnia każdego miesiąca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kalendarzowego przelewem na rachunek bankowy wynajmującego w ………</w:t>
      </w:r>
      <w:r>
        <w:rPr>
          <w:rFonts w:ascii="Arial" w:eastAsia="Arial" w:hAnsi="Arial" w:cs="Arial"/>
          <w:sz w:val="20"/>
          <w:szCs w:val="20"/>
        </w:rPr>
        <w:t>……</w:t>
      </w:r>
      <w:proofErr w:type="gramStart"/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… 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br/>
        <w:t>Właściciel rachunku: ……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br/>
        <w:t>Nr rachunku do wpłaty czynszu najmu: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……………….</w:t>
      </w:r>
    </w:p>
    <w:p w14:paraId="0000004E" w14:textId="77777777" w:rsidR="00B230DF" w:rsidRDefault="00B230DF">
      <w:pPr>
        <w:tabs>
          <w:tab w:val="left" w:pos="284"/>
          <w:tab w:val="left" w:pos="4140"/>
        </w:tabs>
        <w:ind w:left="408"/>
        <w:rPr>
          <w:rFonts w:ascii="Arial" w:eastAsia="Arial" w:hAnsi="Arial" w:cs="Arial"/>
          <w:sz w:val="20"/>
          <w:szCs w:val="20"/>
        </w:rPr>
      </w:pPr>
    </w:p>
    <w:p w14:paraId="0000004F" w14:textId="77777777" w:rsidR="00B230DF" w:rsidRDefault="002F3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Opłaty wymienione w pkt.19 Najemca uiszcza za pośrednictwem Wynajmującego przekazując stosowne kwoty na zdefiniowany powyżej rachunek bankowy </w:t>
      </w:r>
      <w:r>
        <w:rPr>
          <w:rFonts w:ascii="Arial" w:eastAsia="Arial" w:hAnsi="Arial" w:cs="Arial"/>
          <w:b/>
          <w:color w:val="000000"/>
          <w:sz w:val="20"/>
          <w:szCs w:val="20"/>
        </w:rPr>
        <w:t>z góry do 10-go dnia każdego miesiąca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kalendarzowego w sposób analogiczny do sposobu płatności czynszu najmu.</w:t>
      </w:r>
    </w:p>
    <w:p w14:paraId="00000050" w14:textId="77777777" w:rsidR="00B230DF" w:rsidRDefault="00B230D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0"/>
          <w:szCs w:val="20"/>
        </w:rPr>
      </w:pPr>
    </w:p>
    <w:p w14:paraId="00000051" w14:textId="77777777" w:rsidR="00B230DF" w:rsidRDefault="002F3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Czy</w:t>
      </w:r>
      <w:r>
        <w:rPr>
          <w:rFonts w:ascii="Arial" w:eastAsia="Arial" w:hAnsi="Arial" w:cs="Arial"/>
          <w:color w:val="000000"/>
          <w:sz w:val="20"/>
          <w:szCs w:val="20"/>
        </w:rPr>
        <w:t>nsz i zaliczki, o których mowa w pkt. 20, przekazywane będą w zdefiniowanym w niniejszej umowie terminie na zdefiniowany powyżej rachunek bankowy Wynajmującego na podstawie niniejszej umowy, bez konieczności wystawiania dodatkowych rachunków przez Wynajmuj</w:t>
      </w:r>
      <w:r>
        <w:rPr>
          <w:rFonts w:ascii="Arial" w:eastAsia="Arial" w:hAnsi="Arial" w:cs="Arial"/>
          <w:color w:val="000000"/>
          <w:sz w:val="20"/>
          <w:szCs w:val="20"/>
        </w:rPr>
        <w:t>ącego.</w:t>
      </w:r>
    </w:p>
    <w:p w14:paraId="00000052" w14:textId="77777777" w:rsidR="00B230DF" w:rsidRDefault="00B230D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ind w:left="408" w:hanging="720"/>
        <w:rPr>
          <w:rFonts w:ascii="Arial" w:eastAsia="Arial" w:hAnsi="Arial" w:cs="Arial"/>
          <w:color w:val="000000"/>
          <w:sz w:val="20"/>
          <w:szCs w:val="20"/>
        </w:rPr>
      </w:pPr>
    </w:p>
    <w:p w14:paraId="00000053" w14:textId="77777777" w:rsidR="00B230DF" w:rsidRDefault="002F3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Kolejność przeznaczenia otrzymywanych od Najemcy kwot pieniężnych będzie następująca:</w:t>
      </w:r>
    </w:p>
    <w:p w14:paraId="00000054" w14:textId="77777777" w:rsidR="00B230DF" w:rsidRDefault="00B230D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ind w:left="408"/>
        <w:rPr>
          <w:rFonts w:ascii="Arial" w:eastAsia="Arial" w:hAnsi="Arial" w:cs="Arial"/>
          <w:sz w:val="20"/>
          <w:szCs w:val="20"/>
        </w:rPr>
      </w:pPr>
    </w:p>
    <w:p w14:paraId="00000055" w14:textId="77777777" w:rsidR="00B230DF" w:rsidRDefault="002F38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odsetki za zwłokę w płatności </w:t>
      </w:r>
    </w:p>
    <w:p w14:paraId="00000056" w14:textId="77777777" w:rsidR="00B230DF" w:rsidRDefault="002F38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koszty napraw leżących po stronie Najemcy,</w:t>
      </w:r>
    </w:p>
    <w:p w14:paraId="00000057" w14:textId="77777777" w:rsidR="00B230DF" w:rsidRDefault="002F38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nieuiszczone przez Najemcę opłaty wymienione w pkt. 16.,</w:t>
      </w:r>
    </w:p>
    <w:p w14:paraId="00000058" w14:textId="77777777" w:rsidR="00B230DF" w:rsidRDefault="002F38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uzupełnienie kaucji,</w:t>
      </w:r>
    </w:p>
    <w:p w14:paraId="00000059" w14:textId="77777777" w:rsidR="00B230DF" w:rsidRDefault="002F38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czynsz najmu.</w:t>
      </w:r>
    </w:p>
    <w:p w14:paraId="0000005A" w14:textId="77777777" w:rsidR="00B230DF" w:rsidRDefault="00B230D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ind w:left="1128" w:hanging="720"/>
        <w:rPr>
          <w:rFonts w:ascii="Arial" w:eastAsia="Arial" w:hAnsi="Arial" w:cs="Arial"/>
          <w:color w:val="000000"/>
          <w:sz w:val="20"/>
          <w:szCs w:val="20"/>
        </w:rPr>
      </w:pPr>
    </w:p>
    <w:p w14:paraId="0000005B" w14:textId="77777777" w:rsidR="00B230DF" w:rsidRDefault="002F3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Opłaty wynikające z umów podpisanych przez Najemcę z innymi podmiotami np. za dostęp do Internetu, płatną telewizję, usługi telefoniczne, a także abonament RTV, ponosi Najemca. Najemca zapewni, że umowy te nie będą w żaden sposób obciążać Wynajmującego.</w:t>
      </w:r>
    </w:p>
    <w:p w14:paraId="0000005C" w14:textId="77777777" w:rsidR="00B230DF" w:rsidRDefault="00B230D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ind w:left="408" w:hanging="720"/>
        <w:rPr>
          <w:rFonts w:ascii="Arial" w:eastAsia="Arial" w:hAnsi="Arial" w:cs="Arial"/>
          <w:color w:val="000000"/>
          <w:sz w:val="20"/>
          <w:szCs w:val="20"/>
        </w:rPr>
      </w:pPr>
    </w:p>
    <w:p w14:paraId="0000005D" w14:textId="77777777" w:rsidR="00B230DF" w:rsidRDefault="002F3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 datę dokonania płatności uznaje się datę uznania rachunku bankowego Wynajmującego </w:t>
      </w:r>
    </w:p>
    <w:p w14:paraId="0000005E" w14:textId="77777777" w:rsidR="00B230DF" w:rsidRDefault="00B230D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ind w:left="408" w:hanging="720"/>
        <w:rPr>
          <w:rFonts w:ascii="Arial" w:eastAsia="Arial" w:hAnsi="Arial" w:cs="Arial"/>
          <w:color w:val="000000"/>
          <w:sz w:val="20"/>
          <w:szCs w:val="20"/>
        </w:rPr>
      </w:pPr>
    </w:p>
    <w:p w14:paraId="0000005F" w14:textId="77777777" w:rsidR="00B230DF" w:rsidRDefault="002F3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 przypadku zwłoki w płatności czynszu najmu i/lub innych należności wobec Wynajmującego wynikających z niniejszej umowy, Najemca będzie naliczał odsetki za zwłokę w usta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wowej wysokości. </w:t>
      </w:r>
    </w:p>
    <w:p w14:paraId="00000060" w14:textId="77777777" w:rsidR="00B230DF" w:rsidRDefault="00B230D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0"/>
          <w:szCs w:val="20"/>
        </w:rPr>
      </w:pPr>
    </w:p>
    <w:p w14:paraId="00000061" w14:textId="77777777" w:rsidR="00B230DF" w:rsidRDefault="002F3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Wszelkie dodatkowe koszty oraz konsekwencje wynikłe z opóźnień w dokonywaniu opłat przez Najemcę obciążają Najemcę.</w:t>
      </w:r>
    </w:p>
    <w:p w14:paraId="00000062" w14:textId="77777777" w:rsidR="00B230DF" w:rsidRDefault="00B230D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0"/>
          <w:szCs w:val="20"/>
        </w:rPr>
      </w:pPr>
    </w:p>
    <w:p w14:paraId="00000063" w14:textId="77777777" w:rsidR="00B230DF" w:rsidRDefault="002F3808">
      <w:pPr>
        <w:tabs>
          <w:tab w:val="left" w:pos="1704"/>
        </w:tabs>
        <w:spacing w:line="360" w:lineRule="auto"/>
        <w:ind w:left="426" w:hanging="42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Część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color w:val="000000"/>
        </w:rPr>
        <w:t xml:space="preserve">. Kaucja </w:t>
      </w:r>
    </w:p>
    <w:p w14:paraId="00000064" w14:textId="77777777" w:rsidR="00B230DF" w:rsidRDefault="00B230D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ind w:left="408" w:hanging="720"/>
        <w:rPr>
          <w:rFonts w:ascii="Arial" w:eastAsia="Arial" w:hAnsi="Arial" w:cs="Arial"/>
          <w:color w:val="000000"/>
          <w:sz w:val="20"/>
          <w:szCs w:val="20"/>
        </w:rPr>
      </w:pPr>
    </w:p>
    <w:p w14:paraId="00000065" w14:textId="77777777" w:rsidR="00B230DF" w:rsidRDefault="002F3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Strony ustalają kaucję w wysokości </w:t>
      </w:r>
      <w:r>
        <w:rPr>
          <w:rFonts w:ascii="Arial" w:eastAsia="Arial" w:hAnsi="Arial" w:cs="Arial"/>
          <w:sz w:val="20"/>
          <w:szCs w:val="20"/>
        </w:rPr>
        <w:t xml:space="preserve">………………… zł </w:t>
      </w:r>
      <w:r>
        <w:rPr>
          <w:rFonts w:ascii="Arial" w:eastAsia="Arial" w:hAnsi="Arial" w:cs="Arial"/>
          <w:sz w:val="20"/>
          <w:szCs w:val="20"/>
        </w:rPr>
        <w:br/>
        <w:t>(słownie: ……………………………………</w:t>
      </w:r>
      <w:proofErr w:type="gramStart"/>
      <w:r>
        <w:rPr>
          <w:rFonts w:ascii="Arial" w:eastAsia="Arial" w:hAnsi="Arial" w:cs="Arial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sz w:val="20"/>
          <w:szCs w:val="20"/>
        </w:rPr>
        <w:t>……………..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złotych).</w:t>
      </w:r>
    </w:p>
    <w:p w14:paraId="00000066" w14:textId="77777777" w:rsidR="00B230DF" w:rsidRDefault="00B230DF">
      <w:pPr>
        <w:tabs>
          <w:tab w:val="left" w:pos="709"/>
        </w:tabs>
        <w:ind w:left="408"/>
        <w:rPr>
          <w:rFonts w:ascii="Arial" w:eastAsia="Arial" w:hAnsi="Arial" w:cs="Arial"/>
          <w:sz w:val="20"/>
          <w:szCs w:val="20"/>
        </w:rPr>
      </w:pPr>
    </w:p>
    <w:p w14:paraId="00000067" w14:textId="77777777" w:rsidR="00B230DF" w:rsidRDefault="002F3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Kaucja jest pobierana jako zabezpieczenie ewentualnych roszczeń z tytułu zniszczenia Lokalu w trakcie używania przez Najemcę oraz zabezpieczenie wszelkich należności finansowych, w tym na pokrycie szkód i strat powstałych z niedotrzymania innych istotnych </w:t>
      </w:r>
      <w:r>
        <w:rPr>
          <w:rFonts w:ascii="Arial" w:eastAsia="Arial" w:hAnsi="Arial" w:cs="Arial"/>
          <w:color w:val="000000"/>
          <w:sz w:val="20"/>
          <w:szCs w:val="20"/>
        </w:rPr>
        <w:t>postanowień niniejszej umowy.</w:t>
      </w:r>
    </w:p>
    <w:p w14:paraId="00000068" w14:textId="77777777" w:rsidR="00B230DF" w:rsidRDefault="00B230D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0"/>
          <w:szCs w:val="20"/>
        </w:rPr>
      </w:pPr>
    </w:p>
    <w:p w14:paraId="00000069" w14:textId="77777777" w:rsidR="00B230DF" w:rsidRDefault="002F3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Najemca wpłaci kaucję na rachunek bankowy Wynajmującego podany w pkt. 24 w dniu wydania Lokalu.</w:t>
      </w:r>
    </w:p>
    <w:p w14:paraId="0000006A" w14:textId="77777777" w:rsidR="00B230DF" w:rsidRDefault="00B230D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0"/>
          <w:szCs w:val="20"/>
        </w:rPr>
      </w:pPr>
    </w:p>
    <w:p w14:paraId="0000006B" w14:textId="77777777" w:rsidR="00B230DF" w:rsidRDefault="002F3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Kaucja, w wysokości uwzględniającej odliczenie ewentualnych należności na rzecz Wynajmującego, zostanie zwrócona nie później niż w terminie 30 dni po zakończeniu umowy najmu, ostatecznym rozliczeniu należności oraz przejęciu Przedmiotu najmu przez Wynajmuj</w:t>
      </w:r>
      <w:r>
        <w:rPr>
          <w:rFonts w:ascii="Arial" w:eastAsia="Arial" w:hAnsi="Arial" w:cs="Arial"/>
          <w:color w:val="000000"/>
          <w:sz w:val="20"/>
          <w:szCs w:val="20"/>
        </w:rPr>
        <w:t>ącego.</w:t>
      </w:r>
    </w:p>
    <w:p w14:paraId="0000006C" w14:textId="77777777" w:rsidR="00B230DF" w:rsidRDefault="00B230DF">
      <w:pPr>
        <w:tabs>
          <w:tab w:val="left" w:pos="709"/>
        </w:tabs>
        <w:rPr>
          <w:rFonts w:ascii="Arial" w:eastAsia="Arial" w:hAnsi="Arial" w:cs="Arial"/>
          <w:sz w:val="20"/>
          <w:szCs w:val="20"/>
        </w:rPr>
      </w:pPr>
    </w:p>
    <w:p w14:paraId="0000006D" w14:textId="77777777" w:rsidR="00B230DF" w:rsidRDefault="002F3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Kaucja nie stanowi kwoty należnej z tytułu czynszu najmu i Najemca zobowiązany jest dokonywania płatności za ostatnie miesiące trwania umowy zgodnie z zapisami w umowie, bez względu na fakt wpłacenia kaucji.</w:t>
      </w:r>
    </w:p>
    <w:p w14:paraId="0000006E" w14:textId="77777777" w:rsidR="00B230DF" w:rsidRDefault="00B230D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ind w:left="408" w:hanging="720"/>
        <w:rPr>
          <w:rFonts w:ascii="Arial" w:eastAsia="Arial" w:hAnsi="Arial" w:cs="Arial"/>
          <w:color w:val="000000"/>
          <w:sz w:val="20"/>
          <w:szCs w:val="20"/>
        </w:rPr>
      </w:pPr>
    </w:p>
    <w:p w14:paraId="0000006F" w14:textId="77777777" w:rsidR="00B230DF" w:rsidRDefault="002F3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Kaucja jest nieoprocentowana.</w:t>
      </w:r>
    </w:p>
    <w:p w14:paraId="00000070" w14:textId="77777777" w:rsidR="00B230DF" w:rsidRDefault="00B230D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0"/>
          <w:szCs w:val="20"/>
        </w:rPr>
      </w:pPr>
    </w:p>
    <w:p w14:paraId="00000071" w14:textId="77777777" w:rsidR="00B230DF" w:rsidRDefault="002F3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Wynajmuj</w:t>
      </w:r>
      <w:r>
        <w:rPr>
          <w:rFonts w:ascii="Arial" w:eastAsia="Arial" w:hAnsi="Arial" w:cs="Arial"/>
          <w:color w:val="000000"/>
          <w:sz w:val="20"/>
          <w:szCs w:val="20"/>
        </w:rPr>
        <w:t>ący ma prawo pobrać z kaucji kwotę 500 zł (słownie: pięćset złotych), jeżeli zdawany Lokal na koniec najmu będzie wymagał sprzątania.</w:t>
      </w:r>
    </w:p>
    <w:p w14:paraId="00000072" w14:textId="77777777" w:rsidR="00B230DF" w:rsidRDefault="00B230D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0"/>
          <w:szCs w:val="20"/>
        </w:rPr>
      </w:pPr>
    </w:p>
    <w:p w14:paraId="00000073" w14:textId="77777777" w:rsidR="00B230DF" w:rsidRDefault="00B230DF">
      <w:pPr>
        <w:tabs>
          <w:tab w:val="left" w:pos="709"/>
        </w:tabs>
        <w:ind w:left="408"/>
        <w:rPr>
          <w:rFonts w:ascii="Arial" w:eastAsia="Arial" w:hAnsi="Arial" w:cs="Arial"/>
          <w:sz w:val="20"/>
          <w:szCs w:val="20"/>
        </w:rPr>
      </w:pPr>
    </w:p>
    <w:p w14:paraId="00000074" w14:textId="77777777" w:rsidR="00B230DF" w:rsidRDefault="002F3808">
      <w:pPr>
        <w:pBdr>
          <w:top w:val="nil"/>
          <w:left w:val="nil"/>
          <w:bottom w:val="nil"/>
          <w:right w:val="nil"/>
          <w:between w:val="nil"/>
        </w:pBdr>
        <w:tabs>
          <w:tab w:val="left" w:pos="1704"/>
        </w:tabs>
        <w:spacing w:line="360" w:lineRule="auto"/>
        <w:ind w:left="408" w:hanging="7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Część </w:t>
      </w:r>
      <w:r>
        <w:rPr>
          <w:rFonts w:ascii="Arial" w:eastAsia="Arial" w:hAnsi="Arial" w:cs="Arial"/>
          <w:b/>
        </w:rPr>
        <w:t>G</w:t>
      </w:r>
      <w:r>
        <w:rPr>
          <w:rFonts w:ascii="Arial" w:eastAsia="Arial" w:hAnsi="Arial" w:cs="Arial"/>
          <w:b/>
          <w:color w:val="000000"/>
        </w:rPr>
        <w:t>. Prawa i obowiązki stron</w:t>
      </w:r>
    </w:p>
    <w:p w14:paraId="00000075" w14:textId="77777777" w:rsidR="00B230DF" w:rsidRDefault="00B230DF">
      <w:pPr>
        <w:tabs>
          <w:tab w:val="left" w:pos="852"/>
        </w:tabs>
        <w:rPr>
          <w:rFonts w:ascii="Arial" w:eastAsia="Arial" w:hAnsi="Arial" w:cs="Arial"/>
          <w:b/>
          <w:sz w:val="20"/>
          <w:szCs w:val="20"/>
        </w:rPr>
      </w:pPr>
    </w:p>
    <w:p w14:paraId="00000076" w14:textId="77777777" w:rsidR="00B230DF" w:rsidRDefault="002F3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Najemca zajmuje Lokal tylko na cele mieszkalne. Bez pisemnej zgody Wynajmującego Najemca nie może podnająć lub oddać do odpłatnego lub nieodpłatnego korzystania całości lub części Lokalu osobom trzecim. </w:t>
      </w:r>
    </w:p>
    <w:p w14:paraId="00000077" w14:textId="77777777" w:rsidR="00B230DF" w:rsidRDefault="00B230D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ind w:left="408" w:hanging="720"/>
        <w:rPr>
          <w:rFonts w:ascii="Arial" w:eastAsia="Arial" w:hAnsi="Arial" w:cs="Arial"/>
          <w:color w:val="000000"/>
          <w:sz w:val="20"/>
          <w:szCs w:val="20"/>
        </w:rPr>
      </w:pPr>
    </w:p>
    <w:p w14:paraId="00000078" w14:textId="77777777" w:rsidR="00B230DF" w:rsidRDefault="002F3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Do wszelkich zameldowań, w tym czasowych, wymagana </w:t>
      </w:r>
      <w:r>
        <w:rPr>
          <w:rFonts w:ascii="Arial" w:eastAsia="Arial" w:hAnsi="Arial" w:cs="Arial"/>
          <w:color w:val="000000"/>
          <w:sz w:val="20"/>
          <w:szCs w:val="20"/>
        </w:rPr>
        <w:t>jest zgoda i obecność w Urzędzie Gminy Wynajmującego.</w:t>
      </w:r>
    </w:p>
    <w:p w14:paraId="00000079" w14:textId="77777777" w:rsidR="00B230DF" w:rsidRDefault="00B230D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ind w:left="408" w:hanging="720"/>
        <w:rPr>
          <w:rFonts w:ascii="Arial" w:eastAsia="Arial" w:hAnsi="Arial" w:cs="Arial"/>
          <w:color w:val="000000"/>
          <w:sz w:val="20"/>
          <w:szCs w:val="20"/>
        </w:rPr>
      </w:pPr>
    </w:p>
    <w:p w14:paraId="0000007A" w14:textId="77777777" w:rsidR="00B230DF" w:rsidRDefault="002F3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Zabrania się prowadzenia w Lokalu działalności gospodarczej.</w:t>
      </w:r>
    </w:p>
    <w:p w14:paraId="0000007B" w14:textId="77777777" w:rsidR="00B230DF" w:rsidRDefault="00B230D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ind w:left="408" w:hanging="720"/>
        <w:rPr>
          <w:rFonts w:ascii="Arial" w:eastAsia="Arial" w:hAnsi="Arial" w:cs="Arial"/>
          <w:color w:val="000000"/>
          <w:sz w:val="20"/>
          <w:szCs w:val="20"/>
        </w:rPr>
      </w:pPr>
    </w:p>
    <w:p w14:paraId="0000007C" w14:textId="77777777" w:rsidR="00B230DF" w:rsidRDefault="002F3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Najemca zobowiązuje się do korzystania ze wszelkich urządzeń i elementów wyposażenia tylko zgodnie z instrukcją obsługi oraz z zachowaniem zasad bezpieczeństwa.</w:t>
      </w:r>
    </w:p>
    <w:p w14:paraId="0000007D" w14:textId="77777777" w:rsidR="00B230DF" w:rsidRDefault="00B230D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ind w:left="408" w:hanging="720"/>
        <w:rPr>
          <w:rFonts w:ascii="Arial" w:eastAsia="Arial" w:hAnsi="Arial" w:cs="Arial"/>
          <w:color w:val="000000"/>
          <w:sz w:val="20"/>
          <w:szCs w:val="20"/>
        </w:rPr>
      </w:pPr>
    </w:p>
    <w:p w14:paraId="0000007E" w14:textId="77777777" w:rsidR="00B230DF" w:rsidRDefault="002F3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Najemca zobowiązany jest do przestrzegania przepisów administracyjnych, budowlanych, sanitarny</w:t>
      </w:r>
      <w:r>
        <w:rPr>
          <w:rFonts w:ascii="Arial" w:eastAsia="Arial" w:hAnsi="Arial" w:cs="Arial"/>
          <w:color w:val="000000"/>
          <w:sz w:val="20"/>
          <w:szCs w:val="20"/>
        </w:rPr>
        <w:t>ch i przeciwpożarowych oraz utrzymywania estetycznego wyglądu Lokalu jak również dbać o stan techniczny Lokalu wraz z wyposażeniem.</w:t>
      </w:r>
    </w:p>
    <w:p w14:paraId="0000007F" w14:textId="77777777" w:rsidR="00B230DF" w:rsidRDefault="00B230DF">
      <w:pPr>
        <w:tabs>
          <w:tab w:val="left" w:pos="852"/>
        </w:tabs>
        <w:ind w:left="408"/>
        <w:rPr>
          <w:rFonts w:ascii="Arial" w:eastAsia="Arial" w:hAnsi="Arial" w:cs="Arial"/>
          <w:sz w:val="20"/>
          <w:szCs w:val="20"/>
        </w:rPr>
      </w:pPr>
    </w:p>
    <w:p w14:paraId="00000080" w14:textId="77777777" w:rsidR="00B230DF" w:rsidRDefault="002F3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Najemca jest zobowiązany stosować się do ustalonego porządku domowego.</w:t>
      </w:r>
    </w:p>
    <w:p w14:paraId="00000081" w14:textId="77777777" w:rsidR="00B230DF" w:rsidRDefault="00B230D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ind w:left="408" w:hanging="720"/>
        <w:rPr>
          <w:rFonts w:ascii="Arial" w:eastAsia="Arial" w:hAnsi="Arial" w:cs="Arial"/>
          <w:color w:val="000000"/>
          <w:sz w:val="20"/>
          <w:szCs w:val="20"/>
        </w:rPr>
      </w:pPr>
    </w:p>
    <w:p w14:paraId="00000082" w14:textId="77777777" w:rsidR="00B230DF" w:rsidRDefault="002F3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Najemca jest zobowiązany przeprowadzać w czasie trw</w:t>
      </w:r>
      <w:r>
        <w:rPr>
          <w:rFonts w:ascii="Arial" w:eastAsia="Arial" w:hAnsi="Arial" w:cs="Arial"/>
          <w:color w:val="000000"/>
          <w:sz w:val="20"/>
          <w:szCs w:val="20"/>
        </w:rPr>
        <w:t>ania stosunku najmu na własny koszt bieżącą konserwację i naprawy Przedmiotu najmu, niezbędne do zachowania Przedmiotu najmu w stanie niepogorszonym, w szczególności drobne naprawy podłóg, drzwi i okien, malowanie ścian, podłóg oraz wewnętrznej strony drzw</w:t>
      </w:r>
      <w:r>
        <w:rPr>
          <w:rFonts w:ascii="Arial" w:eastAsia="Arial" w:hAnsi="Arial" w:cs="Arial"/>
          <w:color w:val="000000"/>
          <w:sz w:val="20"/>
          <w:szCs w:val="20"/>
        </w:rPr>
        <w:t>i wejściowych, jak również drobne naprawy instalacji i urządzeń technicznych, zapewniających korzystanie ze światła, ogrzewania lokalu, dopływu i odpływu wody. Koszty bieżącej eksploatacji i zużycia Przedmiotu najmu i jego wyposażenia ponosi Najemca.</w:t>
      </w:r>
    </w:p>
    <w:p w14:paraId="00000083" w14:textId="77777777" w:rsidR="00B230DF" w:rsidRDefault="00B230D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ind w:left="408" w:hanging="720"/>
        <w:rPr>
          <w:rFonts w:ascii="Arial" w:eastAsia="Arial" w:hAnsi="Arial" w:cs="Arial"/>
          <w:color w:val="000000"/>
          <w:sz w:val="20"/>
          <w:szCs w:val="20"/>
        </w:rPr>
      </w:pPr>
    </w:p>
    <w:p w14:paraId="00000084" w14:textId="77777777" w:rsidR="00B230DF" w:rsidRDefault="002F3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Naje</w:t>
      </w:r>
      <w:r>
        <w:rPr>
          <w:rFonts w:ascii="Arial" w:eastAsia="Arial" w:hAnsi="Arial" w:cs="Arial"/>
          <w:color w:val="000000"/>
          <w:sz w:val="20"/>
          <w:szCs w:val="20"/>
        </w:rPr>
        <w:t>mca jest odpowiedzialny za wszelkie szkody w Przedmiocie najmu i jego wyposażeniu powstałe z winy Najemcy w trakcie trwania stosunku najmu i zobowiązuje się do przeprowadzenia na własny koszt ich naprawy oraz przywrócenia do stanu z dnia przekazania Przedm</w:t>
      </w:r>
      <w:r>
        <w:rPr>
          <w:rFonts w:ascii="Arial" w:eastAsia="Arial" w:hAnsi="Arial" w:cs="Arial"/>
          <w:color w:val="000000"/>
          <w:sz w:val="20"/>
          <w:szCs w:val="20"/>
        </w:rPr>
        <w:t>iotu najmu, opisanego w protokole zdawczo-odbiorczym.</w:t>
      </w:r>
    </w:p>
    <w:p w14:paraId="00000085" w14:textId="77777777" w:rsidR="00B230DF" w:rsidRDefault="00B230D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ind w:left="408" w:hanging="720"/>
        <w:rPr>
          <w:rFonts w:ascii="Arial" w:eastAsia="Arial" w:hAnsi="Arial" w:cs="Arial"/>
          <w:color w:val="000000"/>
          <w:sz w:val="20"/>
          <w:szCs w:val="20"/>
        </w:rPr>
      </w:pPr>
    </w:p>
    <w:p w14:paraId="00000086" w14:textId="77777777" w:rsidR="00B230DF" w:rsidRDefault="002F3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Najemca nie może bez odrębnej zgody Wynajmującego wyrażonej pod rygorem nieważności na piśmie dokonywać żadnych zmian konstrukcyjnych, przeróbek, ulepszeń i adaptacji Przedmiotu najmu. W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przypadku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gdy </w:t>
      </w:r>
      <w:r>
        <w:rPr>
          <w:rFonts w:ascii="Arial" w:eastAsia="Arial" w:hAnsi="Arial" w:cs="Arial"/>
          <w:color w:val="000000"/>
          <w:sz w:val="20"/>
          <w:szCs w:val="20"/>
        </w:rPr>
        <w:t>Najemca dokona tego typu zmian bez wymaganej zgody Wynajmującego, Wynajmujący może żądać od Najemcy przywrócenia stanu pierwotnego na koszt Najemcy.</w:t>
      </w:r>
    </w:p>
    <w:p w14:paraId="00000087" w14:textId="77777777" w:rsidR="00B230DF" w:rsidRDefault="00B230D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0"/>
          <w:szCs w:val="20"/>
        </w:rPr>
      </w:pPr>
    </w:p>
    <w:p w14:paraId="00000088" w14:textId="77777777" w:rsidR="00B230DF" w:rsidRDefault="002F3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Przeprowadzenie przez Najemcę prac adaptacyjnych w lokalu wymaga pisemnego porozumienia obu Stron, zawierającego zgodę Wynajmującego na przeprowadzenie prac, określenie sposobu ich finansowania oraz warunków usunięcia albo pozostawienia dokonanych zmian po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zakończeniu umowy. </w:t>
      </w:r>
    </w:p>
    <w:p w14:paraId="00000089" w14:textId="77777777" w:rsidR="00B230DF" w:rsidRDefault="00B230D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0"/>
          <w:szCs w:val="20"/>
        </w:rPr>
      </w:pPr>
    </w:p>
    <w:p w14:paraId="0000008A" w14:textId="77777777" w:rsidR="00B230DF" w:rsidRDefault="002F3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 lokalu obowiązuje bezwzględny zakaz palenia papierosów i innych substancji wytwarzających dym. W lokalu obowiązuje zakaz trzymania zwierząt.</w:t>
      </w:r>
    </w:p>
    <w:p w14:paraId="0000008B" w14:textId="77777777" w:rsidR="00B230DF" w:rsidRDefault="00B230D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ind w:left="408" w:hanging="720"/>
        <w:rPr>
          <w:rFonts w:ascii="Arial" w:eastAsia="Arial" w:hAnsi="Arial" w:cs="Arial"/>
          <w:color w:val="000000"/>
          <w:sz w:val="20"/>
          <w:szCs w:val="20"/>
        </w:rPr>
      </w:pPr>
    </w:p>
    <w:p w14:paraId="0000008C" w14:textId="77777777" w:rsidR="00B230DF" w:rsidRDefault="002F3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Najemca zobowiązany jest udostępnić Wynajmującemu na jego żądanie Przedmiot najmu w celu p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rzeprowadzenia kontroli przynajmniej </w:t>
      </w:r>
      <w:r>
        <w:rPr>
          <w:rFonts w:ascii="Arial" w:eastAsia="Arial" w:hAnsi="Arial" w:cs="Arial"/>
          <w:b/>
          <w:color w:val="000000"/>
          <w:sz w:val="20"/>
          <w:szCs w:val="20"/>
        </w:rPr>
        <w:t>raz na trzy miesiące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przy czym Wynajmujący może dokonać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wglądu jedynie w obecności Najemcy, po uprzednim ustaleniu terminu. </w:t>
      </w:r>
    </w:p>
    <w:p w14:paraId="0000008D" w14:textId="77777777" w:rsidR="00B230DF" w:rsidRDefault="00B230D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ind w:left="408" w:hanging="720"/>
        <w:rPr>
          <w:rFonts w:ascii="Arial" w:eastAsia="Arial" w:hAnsi="Arial" w:cs="Arial"/>
          <w:color w:val="000000"/>
          <w:sz w:val="20"/>
          <w:szCs w:val="20"/>
        </w:rPr>
      </w:pPr>
    </w:p>
    <w:p w14:paraId="0000008E" w14:textId="77777777" w:rsidR="00B230DF" w:rsidRDefault="002F3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Najemca nie może bez uzasadnionej potrzeby wymienić zamka bądź zamków do drzwi wejściowych l</w:t>
      </w:r>
      <w:r>
        <w:rPr>
          <w:rFonts w:ascii="Arial" w:eastAsia="Arial" w:hAnsi="Arial" w:cs="Arial"/>
          <w:color w:val="000000"/>
          <w:sz w:val="20"/>
          <w:szCs w:val="20"/>
        </w:rPr>
        <w:t>okalu. W przypadku, gdyby zaszła uzasadniona potrzeba wymiany zamka lub zamków, Najemca zobowiązuje się dostarczyć co najmniej jeden klucz Wynajmującemu w ciągu 3 dni od dnia wymiany.</w:t>
      </w:r>
    </w:p>
    <w:p w14:paraId="0000008F" w14:textId="77777777" w:rsidR="00B230DF" w:rsidRDefault="00B230D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ind w:left="408" w:hanging="720"/>
        <w:rPr>
          <w:rFonts w:ascii="Arial" w:eastAsia="Arial" w:hAnsi="Arial" w:cs="Arial"/>
          <w:color w:val="000000"/>
          <w:sz w:val="20"/>
          <w:szCs w:val="20"/>
        </w:rPr>
      </w:pPr>
    </w:p>
    <w:p w14:paraId="00000090" w14:textId="77777777" w:rsidR="00B230DF" w:rsidRDefault="002F3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Wynajmujący zastrzega sobie prawo dostępu do zajmowanego przez Najemcę </w:t>
      </w:r>
      <w:r>
        <w:rPr>
          <w:rFonts w:ascii="Arial" w:eastAsia="Arial" w:hAnsi="Arial" w:cs="Arial"/>
          <w:color w:val="000000"/>
          <w:sz w:val="20"/>
          <w:szCs w:val="20"/>
        </w:rPr>
        <w:t>Przedmiotu najmu w przypadku zdarzeń mogących w istotny sposób zakłócić normalne funkcjonowanie nieruchomości, w której znajduje się Przedmiot najmu lub stworzyć zagrożenie dla mieszkańców nieruchomości i sąsiedztwa.</w:t>
      </w:r>
    </w:p>
    <w:p w14:paraId="00000091" w14:textId="77777777" w:rsidR="00B230DF" w:rsidRDefault="00B230D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ind w:left="408" w:hanging="720"/>
        <w:rPr>
          <w:rFonts w:ascii="Arial" w:eastAsia="Arial" w:hAnsi="Arial" w:cs="Arial"/>
          <w:color w:val="000000"/>
          <w:sz w:val="20"/>
          <w:szCs w:val="20"/>
        </w:rPr>
      </w:pPr>
    </w:p>
    <w:p w14:paraId="00000092" w14:textId="77777777" w:rsidR="00B230DF" w:rsidRDefault="002F3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Najemca jest zobowiązany udostępnić również Lokal odpowiednim służbom celem usunięcia powstałej awarii powodującej szkodę lub bezpośrednio grożącej powstaniu szkody.</w:t>
      </w:r>
    </w:p>
    <w:p w14:paraId="00000093" w14:textId="77777777" w:rsidR="00B230DF" w:rsidRDefault="00B230D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0"/>
          <w:szCs w:val="20"/>
        </w:rPr>
      </w:pPr>
    </w:p>
    <w:p w14:paraId="00000094" w14:textId="77777777" w:rsidR="00B230DF" w:rsidRDefault="002F3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Ponadto, Wynajmujący zastrzega sobie prawo dostępu do zajmowanego przez Najemcę Przedmiotu najmu w przypadku, gdy:</w:t>
      </w:r>
    </w:p>
    <w:p w14:paraId="00000095" w14:textId="77777777" w:rsidR="00B230DF" w:rsidRDefault="00B230D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rPr>
          <w:rFonts w:ascii="Arial" w:eastAsia="Arial" w:hAnsi="Arial" w:cs="Arial"/>
          <w:sz w:val="20"/>
          <w:szCs w:val="20"/>
        </w:rPr>
      </w:pPr>
    </w:p>
    <w:p w14:paraId="00000096" w14:textId="77777777" w:rsidR="00B230DF" w:rsidRDefault="002F38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Najemca wykorzystuje Przedmiot najmu w sposób niezgodny z umową lub jego przeznaczeniem powodując jego nadmierne niszczenie lub narusza normy współżycia społecznego,</w:t>
      </w:r>
    </w:p>
    <w:p w14:paraId="00000097" w14:textId="77777777" w:rsidR="00B230DF" w:rsidRDefault="002F38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Najemca dopuszcza się przekraczającej 21 dni zwłoki z zapłatą czynszu najmu i/lub innych n</w:t>
      </w:r>
      <w:r>
        <w:rPr>
          <w:rFonts w:ascii="Arial" w:eastAsia="Arial" w:hAnsi="Arial" w:cs="Arial"/>
          <w:sz w:val="20"/>
          <w:szCs w:val="20"/>
        </w:rPr>
        <w:t>ależności,</w:t>
      </w:r>
    </w:p>
    <w:p w14:paraId="00000098" w14:textId="77777777" w:rsidR="00B230DF" w:rsidRDefault="002F38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Wynajmujący stwierdzi, że uzyskanie kontaktu z Najemcą w drodze osobistej, telefonicznej lub za pośrednictwem poczty e-mail nie jest możliwe.</w:t>
      </w:r>
    </w:p>
    <w:p w14:paraId="00000099" w14:textId="77777777" w:rsidR="00B230DF" w:rsidRDefault="00B230DF">
      <w:pPr>
        <w:tabs>
          <w:tab w:val="left" w:pos="852"/>
        </w:tabs>
        <w:ind w:left="408"/>
        <w:rPr>
          <w:rFonts w:ascii="Arial" w:eastAsia="Arial" w:hAnsi="Arial" w:cs="Arial"/>
          <w:sz w:val="20"/>
          <w:szCs w:val="20"/>
        </w:rPr>
      </w:pPr>
    </w:p>
    <w:p w14:paraId="0000009A" w14:textId="77777777" w:rsidR="00B230DF" w:rsidRDefault="002F3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Remonty o charakterze generalnym obciążają Wynajmującego.</w:t>
      </w:r>
    </w:p>
    <w:p w14:paraId="0000009B" w14:textId="77777777" w:rsidR="00B230DF" w:rsidRDefault="00B230D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ind w:left="408" w:hanging="720"/>
        <w:rPr>
          <w:rFonts w:ascii="Arial" w:eastAsia="Arial" w:hAnsi="Arial" w:cs="Arial"/>
          <w:color w:val="000000"/>
          <w:sz w:val="20"/>
          <w:szCs w:val="20"/>
        </w:rPr>
      </w:pPr>
    </w:p>
    <w:p w14:paraId="0000009C" w14:textId="77777777" w:rsidR="00B230DF" w:rsidRDefault="002F3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Jeżeli w czasie trwania stosunku najmu zaistnieje konieczność napraw czy interwencji, które zgodnie z obowiązującymi przepisami obciążają Wynajmującego, Najemca zobowiązany jest niezwłocznie zawiadomić o tym Wynajmującego, gdyż w przeciwnym razie Najemca p</w:t>
      </w:r>
      <w:r>
        <w:rPr>
          <w:rFonts w:ascii="Arial" w:eastAsia="Arial" w:hAnsi="Arial" w:cs="Arial"/>
          <w:color w:val="000000"/>
          <w:sz w:val="20"/>
          <w:szCs w:val="20"/>
        </w:rPr>
        <w:t>onosi odpowiedzialność za szkody lub utrudnienia wynikłe z braku powiadomienia lub z powodu nieuzasadnionego opóźnienia w powiadomieniu. W przypadku niemożności powiadomienia o konieczności napraw lub braku reakcji ze strony Wynajmującego we właściwym czas</w:t>
      </w:r>
      <w:r>
        <w:rPr>
          <w:rFonts w:ascii="Arial" w:eastAsia="Arial" w:hAnsi="Arial" w:cs="Arial"/>
          <w:color w:val="000000"/>
          <w:sz w:val="20"/>
          <w:szCs w:val="20"/>
        </w:rPr>
        <w:t>ie, Najemca ma prawo zlecić wykonanie niezbędnych prac - o ile brak ich przeprowadzenia prowadzi do znacznych strat lub zniszczeń lub korzystanie z lokalu czyni utrudnionym lub niemożliwym - odpowiedniemu przedsiębiorstwu, odliczając - po okazaniu rachunkó</w:t>
      </w:r>
      <w:r>
        <w:rPr>
          <w:rFonts w:ascii="Arial" w:eastAsia="Arial" w:hAnsi="Arial" w:cs="Arial"/>
          <w:color w:val="000000"/>
          <w:sz w:val="20"/>
          <w:szCs w:val="20"/>
        </w:rPr>
        <w:t>w - koszt tychże prac od następnej raty czynszu.</w:t>
      </w:r>
    </w:p>
    <w:p w14:paraId="0000009D" w14:textId="77777777" w:rsidR="00B230DF" w:rsidRDefault="00B230D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ind w:left="408" w:hanging="720"/>
        <w:rPr>
          <w:rFonts w:ascii="Arial" w:eastAsia="Arial" w:hAnsi="Arial" w:cs="Arial"/>
          <w:color w:val="000000"/>
          <w:sz w:val="20"/>
          <w:szCs w:val="20"/>
        </w:rPr>
      </w:pPr>
    </w:p>
    <w:p w14:paraId="0000009E" w14:textId="77777777" w:rsidR="00B230DF" w:rsidRDefault="002F3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Najemca zobowiązany jest niezwłocznie informować Wynajmującego o wszelkiej korespondencji kierowanej do niego, a która zostanie doręczona na adres Lokalu.</w:t>
      </w:r>
    </w:p>
    <w:p w14:paraId="0000009F" w14:textId="77777777" w:rsidR="00B230DF" w:rsidRDefault="00B230D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ind w:left="408" w:hanging="720"/>
        <w:rPr>
          <w:rFonts w:ascii="Arial" w:eastAsia="Arial" w:hAnsi="Arial" w:cs="Arial"/>
          <w:color w:val="000000"/>
          <w:sz w:val="20"/>
          <w:szCs w:val="20"/>
        </w:rPr>
      </w:pPr>
    </w:p>
    <w:p w14:paraId="000000A0" w14:textId="77777777" w:rsidR="00B230DF" w:rsidRDefault="002F3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Wynajmujący zobowiązany jest do współdziałania z 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ajemcą w zakresie niezbędnym do realizacji przez Wynajmującego ciążących na nim obowiązków wynikających z umowy oraz bezwzględnie obowiązujących przepisów prawa a związanych ze stanem technicznym Lokalu. </w:t>
      </w:r>
    </w:p>
    <w:p w14:paraId="000000A1" w14:textId="77777777" w:rsidR="00B230DF" w:rsidRDefault="00B230D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ind w:left="408" w:hanging="720"/>
        <w:rPr>
          <w:rFonts w:ascii="Arial" w:eastAsia="Arial" w:hAnsi="Arial" w:cs="Arial"/>
          <w:color w:val="000000"/>
          <w:sz w:val="20"/>
          <w:szCs w:val="20"/>
        </w:rPr>
      </w:pPr>
    </w:p>
    <w:p w14:paraId="000000A2" w14:textId="77777777" w:rsidR="00B230DF" w:rsidRDefault="002F3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Wynajmujący nie ponosi odpowiedzialności za rzeczy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Najemcy znajdujące się w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Lokalu,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lub pozostawione po zdaniu Lokalu. Wynajmujący nie ponosi również odpowiedzialności za szkody wyrządzone przez Najemcę osobom trzecim, przez osoby trzecie Najemcy, jak również wzajemnie pomiędzy osobami korzystającymi z Lo</w:t>
      </w:r>
      <w:r>
        <w:rPr>
          <w:rFonts w:ascii="Arial" w:eastAsia="Arial" w:hAnsi="Arial" w:cs="Arial"/>
          <w:color w:val="000000"/>
          <w:sz w:val="20"/>
          <w:szCs w:val="20"/>
        </w:rPr>
        <w:t>kalu.</w:t>
      </w:r>
    </w:p>
    <w:p w14:paraId="000000A3" w14:textId="77777777" w:rsidR="00B230DF" w:rsidRDefault="00B230DF">
      <w:pPr>
        <w:tabs>
          <w:tab w:val="left" w:pos="852"/>
        </w:tabs>
        <w:rPr>
          <w:rFonts w:ascii="Arial" w:eastAsia="Arial" w:hAnsi="Arial" w:cs="Arial"/>
          <w:sz w:val="20"/>
          <w:szCs w:val="20"/>
        </w:rPr>
      </w:pPr>
    </w:p>
    <w:p w14:paraId="000000A4" w14:textId="77777777" w:rsidR="00B230DF" w:rsidRDefault="002F3808">
      <w:pPr>
        <w:ind w:left="426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b/>
          <w:color w:val="000000"/>
        </w:rPr>
        <w:t xml:space="preserve">Część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color w:val="000000"/>
        </w:rPr>
        <w:t>. Rozwiązanie umowy i zwrot Przedmiotu najmu</w:t>
      </w:r>
    </w:p>
    <w:p w14:paraId="000000A5" w14:textId="77777777" w:rsidR="00B230DF" w:rsidRDefault="00B230DF">
      <w:pPr>
        <w:ind w:left="426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A6" w14:textId="77777777" w:rsidR="00B230DF" w:rsidRDefault="00B230DF">
      <w:pPr>
        <w:rPr>
          <w:rFonts w:ascii="Calibri" w:eastAsia="Calibri" w:hAnsi="Calibri" w:cs="Calibri"/>
          <w:sz w:val="20"/>
          <w:szCs w:val="20"/>
        </w:rPr>
      </w:pPr>
    </w:p>
    <w:p w14:paraId="000000A7" w14:textId="77777777" w:rsidR="00B230DF" w:rsidRDefault="002F3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Wynajmujący ma prawo rozwiązać umowę ze skutkiem natychmiastowym, z zachowaniem formy pisemnej pod rygorem nieważności, w następujących przypadkach:</w:t>
      </w:r>
    </w:p>
    <w:p w14:paraId="000000A8" w14:textId="77777777" w:rsidR="00B230DF" w:rsidRDefault="00B230DF">
      <w:pPr>
        <w:tabs>
          <w:tab w:val="left" w:pos="852"/>
        </w:tabs>
        <w:ind w:left="408"/>
        <w:rPr>
          <w:rFonts w:ascii="Arial" w:eastAsia="Arial" w:hAnsi="Arial" w:cs="Arial"/>
          <w:sz w:val="20"/>
          <w:szCs w:val="20"/>
        </w:rPr>
      </w:pPr>
    </w:p>
    <w:p w14:paraId="000000A9" w14:textId="77777777" w:rsidR="00B230DF" w:rsidRDefault="002F38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gdy Najemca nie wpłaci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kaucji,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lub</w:t>
      </w:r>
    </w:p>
    <w:p w14:paraId="000000AA" w14:textId="77777777" w:rsidR="00B230DF" w:rsidRDefault="002F38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gdy Najemca używa lokalu w sposób sprzeczny z umową lub niezgodnie z jego przeznaczeniem lub zaniedbuje obowiązki, dopuszczając do powstania szkód, lub niszczy urządzenia przeznaczone do wspólnego korzystania przez mieszkańców albo wykracza w sposób rażący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lub uporczywy przeciwko porządkowi domowemu lub nie przestrzega zasad współżycia społecznego, czyniąc uciążliwym korzystanie z innych lokali, lub</w:t>
      </w:r>
    </w:p>
    <w:p w14:paraId="000000AB" w14:textId="77777777" w:rsidR="00B230DF" w:rsidRDefault="002F38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gdy Najemca jest w przekraczającej 21 dni zwłoce z zapłatą czynszu lub innych należności, lub</w:t>
      </w:r>
    </w:p>
    <w:p w14:paraId="000000AC" w14:textId="77777777" w:rsidR="00B230DF" w:rsidRDefault="002F38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gdy Najemca wyn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ajął, podnajął albo oddał do bezpłatnego używania lokal lub jego część bez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>wymaganej pisemnej zgody właściciela.</w:t>
      </w:r>
    </w:p>
    <w:p w14:paraId="000000AD" w14:textId="77777777" w:rsidR="00B230DF" w:rsidRDefault="00B230D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ind w:left="1128" w:hanging="720"/>
        <w:rPr>
          <w:rFonts w:ascii="Arial" w:eastAsia="Arial" w:hAnsi="Arial" w:cs="Arial"/>
          <w:color w:val="000000"/>
          <w:sz w:val="20"/>
          <w:szCs w:val="20"/>
        </w:rPr>
      </w:pPr>
    </w:p>
    <w:p w14:paraId="000000AE" w14:textId="77777777" w:rsidR="00B230DF" w:rsidRDefault="002F3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Najemca zobowiązuje się po zakończeniu najmu zwrócić Przedmiot najmu wraz z jego kompletnym wyposażeniem Wynajmującemu w należytym stanie tech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nicznym i sanitarnym, niepogorszonym w stosunku do stanu z dnia przekazania Przedmiotu najmu, opisanego w protokole zdawczo-odbiorczym. </w:t>
      </w:r>
    </w:p>
    <w:p w14:paraId="000000AF" w14:textId="77777777" w:rsidR="00B230DF" w:rsidRDefault="00B230D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ind w:left="408" w:hanging="720"/>
        <w:rPr>
          <w:rFonts w:ascii="Arial" w:eastAsia="Arial" w:hAnsi="Arial" w:cs="Arial"/>
          <w:color w:val="000000"/>
          <w:sz w:val="20"/>
          <w:szCs w:val="20"/>
        </w:rPr>
      </w:pPr>
    </w:p>
    <w:p w14:paraId="000000B0" w14:textId="77777777" w:rsidR="00B230DF" w:rsidRDefault="002F3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Zwracany lokal powinien być opróżniony ze wszystkich rzeczy należących do Najemcy. W przypadku nieusunięcia tych rzeczy przez Najemcę, Wynajmującemu przysługiwać będzie prawo ich usunięcia na koszt Najemcy.</w:t>
      </w:r>
    </w:p>
    <w:p w14:paraId="000000B1" w14:textId="77777777" w:rsidR="00B230DF" w:rsidRDefault="00B230D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ind w:left="408" w:hanging="720"/>
        <w:rPr>
          <w:rFonts w:ascii="Arial" w:eastAsia="Arial" w:hAnsi="Arial" w:cs="Arial"/>
          <w:color w:val="000000"/>
          <w:sz w:val="20"/>
          <w:szCs w:val="20"/>
        </w:rPr>
      </w:pPr>
    </w:p>
    <w:p w14:paraId="000000B2" w14:textId="77777777" w:rsidR="00B230DF" w:rsidRDefault="002F3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Najemca nie ponosi odpowiedzialności za normalne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zużycie Lokalu będące następstwem jego prawidłowego używania.</w:t>
      </w:r>
    </w:p>
    <w:p w14:paraId="000000B3" w14:textId="77777777" w:rsidR="00B230DF" w:rsidRDefault="00B230D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ind w:left="408" w:hanging="720"/>
        <w:rPr>
          <w:rFonts w:ascii="Arial" w:eastAsia="Arial" w:hAnsi="Arial" w:cs="Arial"/>
          <w:color w:val="000000"/>
          <w:sz w:val="20"/>
          <w:szCs w:val="20"/>
        </w:rPr>
      </w:pPr>
    </w:p>
    <w:p w14:paraId="000000B4" w14:textId="77777777" w:rsidR="00B230DF" w:rsidRDefault="002F3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 Lokalu mają prawo zamieszkiwać nie więcej niż </w:t>
      </w:r>
      <w:r>
        <w:rPr>
          <w:rFonts w:ascii="Arial" w:eastAsia="Arial" w:hAnsi="Arial" w:cs="Arial"/>
          <w:sz w:val="20"/>
          <w:szCs w:val="20"/>
        </w:rPr>
        <w:t>……….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osób / osoby.</w:t>
      </w:r>
    </w:p>
    <w:p w14:paraId="000000B5" w14:textId="77777777" w:rsidR="00B230DF" w:rsidRDefault="00B230D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ind w:left="408" w:hanging="720"/>
        <w:rPr>
          <w:rFonts w:ascii="Arial" w:eastAsia="Arial" w:hAnsi="Arial" w:cs="Arial"/>
          <w:color w:val="000000"/>
          <w:sz w:val="20"/>
          <w:szCs w:val="20"/>
        </w:rPr>
      </w:pPr>
    </w:p>
    <w:p w14:paraId="000000B6" w14:textId="77777777" w:rsidR="00B230DF" w:rsidRDefault="002F3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Odpowiedzialność Najemcy oraz korzystających z Lokalu poszczególnych osób za zobowiązania wynikające z treści niniejszej umo</w:t>
      </w:r>
      <w:r>
        <w:rPr>
          <w:rFonts w:ascii="Arial" w:eastAsia="Arial" w:hAnsi="Arial" w:cs="Arial"/>
          <w:color w:val="000000"/>
          <w:sz w:val="20"/>
          <w:szCs w:val="20"/>
        </w:rPr>
        <w:t>wy jest solidarna.</w:t>
      </w:r>
    </w:p>
    <w:p w14:paraId="000000B7" w14:textId="77777777" w:rsidR="00B230DF" w:rsidRDefault="00B230D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B8" w14:textId="77777777" w:rsidR="00B230DF" w:rsidRDefault="00B230D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B9" w14:textId="77777777" w:rsidR="00B230DF" w:rsidRDefault="002F3808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Część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color w:val="000000"/>
        </w:rPr>
        <w:t>. Korespondencja i dane kontaktowe</w:t>
      </w:r>
    </w:p>
    <w:p w14:paraId="000000BA" w14:textId="77777777" w:rsidR="00B230DF" w:rsidRDefault="00B230DF">
      <w:pPr>
        <w:ind w:left="426"/>
        <w:rPr>
          <w:rFonts w:ascii="Arial" w:eastAsia="Arial" w:hAnsi="Arial" w:cs="Arial"/>
          <w:sz w:val="20"/>
          <w:szCs w:val="20"/>
        </w:rPr>
      </w:pPr>
    </w:p>
    <w:p w14:paraId="000000BB" w14:textId="77777777" w:rsidR="00B230DF" w:rsidRDefault="002F3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Strony oświadczają, iż wszelkie wzajemne oświadczania i zawiadomienia związane z realizacją umowy będą kierowane na następujące adresy:</w:t>
      </w:r>
    </w:p>
    <w:p w14:paraId="000000BC" w14:textId="77777777" w:rsidR="00B230DF" w:rsidRDefault="00B230DF">
      <w:pPr>
        <w:ind w:left="426" w:hanging="426"/>
        <w:rPr>
          <w:rFonts w:ascii="Arial" w:eastAsia="Arial" w:hAnsi="Arial" w:cs="Arial"/>
          <w:sz w:val="20"/>
          <w:szCs w:val="20"/>
        </w:rPr>
      </w:pPr>
    </w:p>
    <w:p w14:paraId="000000BD" w14:textId="77777777" w:rsidR="00B230DF" w:rsidRDefault="002F3808">
      <w:pPr>
        <w:ind w:left="426" w:hanging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Kierowane do Wynajmującego:</w:t>
      </w:r>
    </w:p>
    <w:p w14:paraId="000000BE" w14:textId="77777777" w:rsidR="00B230DF" w:rsidRDefault="00B230DF">
      <w:pPr>
        <w:ind w:left="426" w:hanging="426"/>
        <w:rPr>
          <w:rFonts w:ascii="Arial" w:eastAsia="Arial" w:hAnsi="Arial" w:cs="Arial"/>
          <w:sz w:val="20"/>
          <w:szCs w:val="20"/>
        </w:rPr>
      </w:pPr>
    </w:p>
    <w:p w14:paraId="000000BF" w14:textId="77777777" w:rsidR="00B230DF" w:rsidRDefault="002F3808">
      <w:pPr>
        <w:tabs>
          <w:tab w:val="left" w:pos="852"/>
        </w:tabs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a) </w:t>
      </w:r>
      <w:r>
        <w:rPr>
          <w:rFonts w:ascii="Arial" w:eastAsia="Arial" w:hAnsi="Arial" w:cs="Arial"/>
          <w:b/>
          <w:sz w:val="20"/>
          <w:szCs w:val="20"/>
        </w:rPr>
        <w:t>………………</w:t>
      </w:r>
    </w:p>
    <w:p w14:paraId="000000C0" w14:textId="77777777" w:rsidR="00B230DF" w:rsidRDefault="002F3808">
      <w:pPr>
        <w:tabs>
          <w:tab w:val="left" w:pos="852"/>
        </w:tabs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e-mail/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tel</w:t>
      </w:r>
      <w:proofErr w:type="spellEnd"/>
      <w:r>
        <w:rPr>
          <w:rFonts w:ascii="Arial" w:eastAsia="Arial" w:hAnsi="Arial" w:cs="Arial"/>
          <w:b/>
          <w:sz w:val="20"/>
          <w:szCs w:val="20"/>
        </w:rPr>
        <w:t>……………...</w:t>
      </w:r>
    </w:p>
    <w:p w14:paraId="000000C1" w14:textId="77777777" w:rsidR="00B230DF" w:rsidRDefault="00B230DF">
      <w:pPr>
        <w:tabs>
          <w:tab w:val="left" w:pos="852"/>
        </w:tabs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000000C2" w14:textId="77777777" w:rsidR="00B230DF" w:rsidRDefault="002F3808">
      <w:pPr>
        <w:ind w:left="426" w:hanging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Kierowane do Najemcy:</w:t>
      </w:r>
    </w:p>
    <w:p w14:paraId="000000C3" w14:textId="77777777" w:rsidR="00B230DF" w:rsidRDefault="00B230DF">
      <w:pPr>
        <w:ind w:left="426" w:hanging="426"/>
        <w:rPr>
          <w:rFonts w:ascii="Arial" w:eastAsia="Arial" w:hAnsi="Arial" w:cs="Arial"/>
          <w:sz w:val="20"/>
          <w:szCs w:val="20"/>
        </w:rPr>
      </w:pPr>
    </w:p>
    <w:p w14:paraId="000000C4" w14:textId="77777777" w:rsidR="00B230DF" w:rsidRDefault="002F3808">
      <w:pPr>
        <w:tabs>
          <w:tab w:val="left" w:pos="852"/>
        </w:tabs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a) </w:t>
      </w:r>
      <w:r>
        <w:rPr>
          <w:rFonts w:ascii="Arial" w:eastAsia="Arial" w:hAnsi="Arial" w:cs="Arial"/>
          <w:b/>
          <w:sz w:val="20"/>
          <w:szCs w:val="20"/>
        </w:rPr>
        <w:t>……………………</w:t>
      </w:r>
    </w:p>
    <w:p w14:paraId="000000C5" w14:textId="77777777" w:rsidR="00B230DF" w:rsidRDefault="002F3808">
      <w:pPr>
        <w:tabs>
          <w:tab w:val="left" w:pos="852"/>
        </w:tabs>
        <w:spacing w:line="360" w:lineRule="auto"/>
        <w:rPr>
          <w:rFonts w:ascii="Arial" w:eastAsia="Arial" w:hAnsi="Arial" w:cs="Arial"/>
          <w:b/>
          <w:sz w:val="20"/>
          <w:szCs w:val="20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sz w:val="20"/>
          <w:szCs w:val="20"/>
        </w:rPr>
        <w:t>e-mail/tel.: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C6" w14:textId="77777777" w:rsidR="00B230DF" w:rsidRDefault="00B230DF">
      <w:pPr>
        <w:tabs>
          <w:tab w:val="left" w:pos="852"/>
        </w:tabs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000000C7" w14:textId="77777777" w:rsidR="00B230DF" w:rsidRDefault="002F3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Jeżeli bezwzględnie obowiązujące przepisy prawa lub niniejsza umowa nie wymagają dla dokonania danej czynności zachowania formy pisemnej, strony dopuszczają kierowanie takiej korespondencji w formie pisemnej listem poleconym lub w formie elektronicznej, zg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odnie z danymi wskazanymi w ust.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1  niniejszego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paragrafu.</w:t>
      </w:r>
    </w:p>
    <w:p w14:paraId="000000C8" w14:textId="77777777" w:rsidR="00B230DF" w:rsidRDefault="00B230D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ind w:left="408" w:hanging="720"/>
        <w:rPr>
          <w:rFonts w:ascii="Arial" w:eastAsia="Arial" w:hAnsi="Arial" w:cs="Arial"/>
          <w:color w:val="000000"/>
          <w:sz w:val="20"/>
          <w:szCs w:val="20"/>
        </w:rPr>
      </w:pPr>
    </w:p>
    <w:p w14:paraId="000000C9" w14:textId="77777777" w:rsidR="00B230DF" w:rsidRDefault="002F3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Najemca zobowiązuje się niezwłocznie informować Wynajmującego o zmianie danych wskazanych w punkcie 58, pod rygorem uznania doręczenia pod ostatnio wskazany adres za skuteczne.</w:t>
      </w:r>
    </w:p>
    <w:p w14:paraId="000000CA" w14:textId="77777777" w:rsidR="00B230DF" w:rsidRDefault="00B230D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0"/>
          <w:szCs w:val="20"/>
        </w:rPr>
      </w:pPr>
    </w:p>
    <w:p w14:paraId="000000CB" w14:textId="77777777" w:rsidR="00B230DF" w:rsidRDefault="00B230DF">
      <w:pPr>
        <w:tabs>
          <w:tab w:val="left" w:pos="852"/>
        </w:tabs>
        <w:ind w:left="408"/>
        <w:rPr>
          <w:rFonts w:ascii="Arial" w:eastAsia="Arial" w:hAnsi="Arial" w:cs="Arial"/>
          <w:sz w:val="20"/>
          <w:szCs w:val="20"/>
        </w:rPr>
      </w:pPr>
    </w:p>
    <w:p w14:paraId="000000CC" w14:textId="77777777" w:rsidR="00B230DF" w:rsidRDefault="002F3808">
      <w:pPr>
        <w:pBdr>
          <w:top w:val="nil"/>
          <w:left w:val="nil"/>
          <w:bottom w:val="nil"/>
          <w:right w:val="nil"/>
          <w:between w:val="nil"/>
        </w:pBdr>
        <w:ind w:left="408" w:hanging="7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b/>
          <w:color w:val="000000"/>
        </w:rPr>
        <w:t xml:space="preserve">Część 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color w:val="000000"/>
        </w:rPr>
        <w:t>. Postanowienia końcowe</w:t>
      </w:r>
    </w:p>
    <w:p w14:paraId="000000CD" w14:textId="77777777" w:rsidR="00B230DF" w:rsidRDefault="00B230DF">
      <w:pPr>
        <w:rPr>
          <w:rFonts w:ascii="Calibri" w:eastAsia="Calibri" w:hAnsi="Calibri" w:cs="Calibri"/>
          <w:sz w:val="20"/>
          <w:szCs w:val="20"/>
        </w:rPr>
      </w:pPr>
    </w:p>
    <w:p w14:paraId="000000CE" w14:textId="77777777" w:rsidR="00B230DF" w:rsidRDefault="00B230DF">
      <w:pPr>
        <w:tabs>
          <w:tab w:val="left" w:pos="852"/>
        </w:tabs>
        <w:ind w:left="408"/>
        <w:rPr>
          <w:rFonts w:ascii="Arial" w:eastAsia="Arial" w:hAnsi="Arial" w:cs="Arial"/>
          <w:sz w:val="20"/>
          <w:szCs w:val="20"/>
        </w:rPr>
      </w:pPr>
    </w:p>
    <w:p w14:paraId="000000CF" w14:textId="77777777" w:rsidR="00B230DF" w:rsidRDefault="002F3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Najemca i osoby korzystające z Lokalu wyrażają zgodę na przetwarzanie swoich danych osobowych przez Wynajmującego lub inne podmioty dla potrzeb związanych z realizacją niniejszej umowy.</w:t>
      </w:r>
    </w:p>
    <w:p w14:paraId="000000D0" w14:textId="77777777" w:rsidR="00B230DF" w:rsidRDefault="00B230D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ind w:left="408" w:hanging="720"/>
        <w:rPr>
          <w:rFonts w:ascii="Arial" w:eastAsia="Arial" w:hAnsi="Arial" w:cs="Arial"/>
          <w:color w:val="000000"/>
          <w:sz w:val="20"/>
          <w:szCs w:val="20"/>
        </w:rPr>
      </w:pPr>
    </w:p>
    <w:p w14:paraId="000000D1" w14:textId="77777777" w:rsidR="00B230DF" w:rsidRDefault="002F3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Wszelkie zmiany i uzupełnienia niniejszej u</w:t>
      </w:r>
      <w:r>
        <w:rPr>
          <w:rFonts w:ascii="Arial" w:eastAsia="Arial" w:hAnsi="Arial" w:cs="Arial"/>
          <w:color w:val="000000"/>
          <w:sz w:val="20"/>
          <w:szCs w:val="20"/>
        </w:rPr>
        <w:t>mowy wymagają formy pisemnego aneksu pod rygorem nieważności.</w:t>
      </w:r>
    </w:p>
    <w:p w14:paraId="000000D2" w14:textId="77777777" w:rsidR="00B230DF" w:rsidRDefault="00B230D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ind w:left="408" w:hanging="720"/>
        <w:rPr>
          <w:rFonts w:ascii="Arial" w:eastAsia="Arial" w:hAnsi="Arial" w:cs="Arial"/>
          <w:color w:val="000000"/>
          <w:sz w:val="20"/>
          <w:szCs w:val="20"/>
        </w:rPr>
      </w:pPr>
    </w:p>
    <w:p w14:paraId="000000D3" w14:textId="77777777" w:rsidR="00B230DF" w:rsidRDefault="002F3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 sprawach nieuregulowanych niniejszą umową odpowiednie zastosowanie mają przepisy prawa polskiego, w tym odpowiednie przepisy ustawy o ochronie praw lokatorów, mieszkaniowym zasobie gminy i o </w:t>
      </w:r>
      <w:r>
        <w:rPr>
          <w:rFonts w:ascii="Arial" w:eastAsia="Arial" w:hAnsi="Arial" w:cs="Arial"/>
          <w:color w:val="000000"/>
          <w:sz w:val="20"/>
          <w:szCs w:val="20"/>
        </w:rPr>
        <w:t>zmianie Kodeksu cywilnego oraz przepisy Kodeksu cywilnego.</w:t>
      </w:r>
    </w:p>
    <w:p w14:paraId="000000D4" w14:textId="77777777" w:rsidR="00B230DF" w:rsidRDefault="00B230D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ind w:left="408" w:hanging="720"/>
        <w:rPr>
          <w:rFonts w:ascii="Arial" w:eastAsia="Arial" w:hAnsi="Arial" w:cs="Arial"/>
          <w:color w:val="000000"/>
          <w:sz w:val="20"/>
          <w:szCs w:val="20"/>
        </w:rPr>
      </w:pPr>
    </w:p>
    <w:p w14:paraId="000000D5" w14:textId="77777777" w:rsidR="00B230DF" w:rsidRDefault="002F3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Wszelkie spory wynikłe na tle stosowania postanowień niniejszej umowy rozstrzyga Sąd właściwy dla miejsca zamieszkania Wynajmującego.</w:t>
      </w:r>
    </w:p>
    <w:p w14:paraId="000000D6" w14:textId="77777777" w:rsidR="00B230DF" w:rsidRDefault="00B230D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ind w:left="408" w:hanging="720"/>
        <w:rPr>
          <w:rFonts w:ascii="Arial" w:eastAsia="Arial" w:hAnsi="Arial" w:cs="Arial"/>
          <w:color w:val="000000"/>
          <w:sz w:val="20"/>
          <w:szCs w:val="20"/>
        </w:rPr>
      </w:pPr>
    </w:p>
    <w:p w14:paraId="000000D7" w14:textId="77777777" w:rsidR="00B230DF" w:rsidRDefault="002F3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Umowę niniejszą sporządzono w dwóch jednobrzmiących egzemplarzach: po jednym dla każdej ze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>Stron.</w:t>
      </w:r>
    </w:p>
    <w:p w14:paraId="000000D8" w14:textId="77777777" w:rsidR="00B230DF" w:rsidRDefault="00B230D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ind w:left="408" w:hanging="720"/>
        <w:rPr>
          <w:rFonts w:ascii="Arial" w:eastAsia="Arial" w:hAnsi="Arial" w:cs="Arial"/>
          <w:color w:val="000000"/>
          <w:sz w:val="20"/>
          <w:szCs w:val="20"/>
        </w:rPr>
      </w:pPr>
    </w:p>
    <w:p w14:paraId="000000D9" w14:textId="77777777" w:rsidR="00B230DF" w:rsidRDefault="002F3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4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Załączniki do niniejszej umowy stanowią jej integralną część. </w:t>
      </w:r>
    </w:p>
    <w:p w14:paraId="000000DA" w14:textId="77777777" w:rsidR="00B230DF" w:rsidRDefault="00B230DF">
      <w:pPr>
        <w:tabs>
          <w:tab w:val="left" w:pos="1704"/>
        </w:tabs>
        <w:ind w:left="426" w:hanging="426"/>
        <w:rPr>
          <w:rFonts w:ascii="Arial" w:eastAsia="Arial" w:hAnsi="Arial" w:cs="Arial"/>
          <w:sz w:val="20"/>
          <w:szCs w:val="20"/>
        </w:rPr>
      </w:pPr>
    </w:p>
    <w:p w14:paraId="000000DB" w14:textId="77777777" w:rsidR="00B230DF" w:rsidRDefault="00B230DF">
      <w:pPr>
        <w:rPr>
          <w:rFonts w:ascii="Arial" w:eastAsia="Arial" w:hAnsi="Arial" w:cs="Arial"/>
          <w:b/>
          <w:sz w:val="20"/>
          <w:szCs w:val="20"/>
        </w:rPr>
      </w:pPr>
    </w:p>
    <w:p w14:paraId="000000DC" w14:textId="77777777" w:rsidR="00B230DF" w:rsidRDefault="002F380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Wykaz załączników:</w:t>
      </w:r>
    </w:p>
    <w:p w14:paraId="000000DD" w14:textId="77777777" w:rsidR="00B230DF" w:rsidRDefault="00B230DF">
      <w:pPr>
        <w:rPr>
          <w:rFonts w:ascii="Arial" w:eastAsia="Arial" w:hAnsi="Arial" w:cs="Arial"/>
          <w:sz w:val="20"/>
          <w:szCs w:val="20"/>
        </w:rPr>
      </w:pPr>
    </w:p>
    <w:p w14:paraId="000000DE" w14:textId="77777777" w:rsidR="00B230DF" w:rsidRDefault="002F3808">
      <w:pPr>
        <w:numPr>
          <w:ilvl w:val="0"/>
          <w:numId w:val="5"/>
        </w:numPr>
        <w:ind w:left="426" w:hanging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Załącznik nr </w:t>
      </w:r>
      <w:r>
        <w:rPr>
          <w:rFonts w:ascii="Arial" w:eastAsia="Arial" w:hAnsi="Arial" w:cs="Arial"/>
          <w:sz w:val="20"/>
          <w:szCs w:val="20"/>
        </w:rPr>
        <w:t>1 – protokół zdawczo-odbiorczy Lokalu,</w:t>
      </w:r>
    </w:p>
    <w:p w14:paraId="000000DF" w14:textId="77777777" w:rsidR="00B230DF" w:rsidRDefault="00B230DF">
      <w:pPr>
        <w:ind w:left="426"/>
        <w:rPr>
          <w:rFonts w:ascii="Arial" w:eastAsia="Arial" w:hAnsi="Arial" w:cs="Arial"/>
          <w:b/>
          <w:sz w:val="20"/>
          <w:szCs w:val="20"/>
        </w:rPr>
      </w:pPr>
    </w:p>
    <w:p w14:paraId="000000E0" w14:textId="77777777" w:rsidR="00B230DF" w:rsidRDefault="00B230DF">
      <w:pPr>
        <w:tabs>
          <w:tab w:val="left" w:pos="7797"/>
        </w:tabs>
        <w:rPr>
          <w:rFonts w:ascii="Arial" w:eastAsia="Arial" w:hAnsi="Arial" w:cs="Arial"/>
          <w:b/>
          <w:sz w:val="20"/>
          <w:szCs w:val="20"/>
        </w:rPr>
      </w:pPr>
    </w:p>
    <w:p w14:paraId="000000E1" w14:textId="77777777" w:rsidR="00B230DF" w:rsidRDefault="00B230DF">
      <w:pPr>
        <w:tabs>
          <w:tab w:val="left" w:pos="7797"/>
        </w:tabs>
        <w:rPr>
          <w:rFonts w:ascii="Arial" w:eastAsia="Arial" w:hAnsi="Arial" w:cs="Arial"/>
          <w:b/>
          <w:sz w:val="20"/>
          <w:szCs w:val="20"/>
        </w:rPr>
      </w:pPr>
    </w:p>
    <w:p w14:paraId="000000E2" w14:textId="77777777" w:rsidR="00B230DF" w:rsidRDefault="002F3808">
      <w:pPr>
        <w:tabs>
          <w:tab w:val="left" w:pos="7371"/>
        </w:tabs>
        <w:ind w:left="566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WYNAJMUJĄCY: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NAJEMCA:</w:t>
      </w:r>
    </w:p>
    <w:p w14:paraId="000000E3" w14:textId="77777777" w:rsidR="00B230DF" w:rsidRDefault="00B230DF">
      <w:pPr>
        <w:tabs>
          <w:tab w:val="left" w:pos="852"/>
        </w:tabs>
        <w:ind w:left="408"/>
        <w:rPr>
          <w:rFonts w:ascii="Arial" w:eastAsia="Arial" w:hAnsi="Arial" w:cs="Arial"/>
          <w:sz w:val="20"/>
          <w:szCs w:val="20"/>
        </w:rPr>
      </w:pPr>
    </w:p>
    <w:p w14:paraId="000000E4" w14:textId="77777777" w:rsidR="00B230DF" w:rsidRDefault="00B230DF">
      <w:pPr>
        <w:tabs>
          <w:tab w:val="left" w:pos="852"/>
        </w:tabs>
        <w:ind w:left="408"/>
        <w:rPr>
          <w:rFonts w:ascii="Arial" w:eastAsia="Arial" w:hAnsi="Arial" w:cs="Arial"/>
          <w:sz w:val="20"/>
          <w:szCs w:val="20"/>
        </w:rPr>
      </w:pPr>
    </w:p>
    <w:p w14:paraId="000000E5" w14:textId="77777777" w:rsidR="00B230DF" w:rsidRDefault="002F3808">
      <w:pPr>
        <w:tabs>
          <w:tab w:val="left" w:pos="6801"/>
          <w:tab w:val="left" w:pos="852"/>
        </w:tabs>
        <w:ind w:left="408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……………………………………. </w:t>
      </w:r>
      <w:r>
        <w:rPr>
          <w:rFonts w:ascii="Arial" w:eastAsia="Arial" w:hAnsi="Arial" w:cs="Arial"/>
          <w:sz w:val="20"/>
          <w:szCs w:val="20"/>
        </w:rPr>
        <w:tab/>
        <w:t>……………………………..</w:t>
      </w:r>
    </w:p>
    <w:sectPr w:rsidR="00B230DF">
      <w:footerReference w:type="even" r:id="rId7"/>
      <w:footerReference w:type="default" r:id="rId8"/>
      <w:pgSz w:w="11906" w:h="16838"/>
      <w:pgMar w:top="851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DC296" w14:textId="77777777" w:rsidR="002F3808" w:rsidRDefault="002F3808" w:rsidP="00914134">
      <w:r>
        <w:separator/>
      </w:r>
    </w:p>
  </w:endnote>
  <w:endnote w:type="continuationSeparator" w:id="0">
    <w:p w14:paraId="4DA7F8AB" w14:textId="77777777" w:rsidR="002F3808" w:rsidRDefault="002F3808" w:rsidP="00914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F5F0A" w14:textId="77777777" w:rsidR="00914134" w:rsidRDefault="00914134" w:rsidP="00A65344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7F2946" w14:textId="77777777" w:rsidR="00914134" w:rsidRDefault="00914134" w:rsidP="00914134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618ED" w14:textId="4E9C5C06" w:rsidR="00914134" w:rsidRPr="00914134" w:rsidRDefault="00914134" w:rsidP="00A65344">
    <w:pPr>
      <w:pStyle w:val="Stopka"/>
      <w:framePr w:wrap="none" w:vAnchor="text" w:hAnchor="margin" w:xAlign="right" w:y="1"/>
      <w:rPr>
        <w:rStyle w:val="Numerstrony"/>
        <w:rFonts w:ascii="Arial" w:hAnsi="Arial" w:cs="Arial"/>
      </w:rPr>
    </w:pPr>
    <w:r w:rsidRPr="00914134">
      <w:rPr>
        <w:rStyle w:val="Numerstrony"/>
        <w:rFonts w:ascii="Arial" w:hAnsi="Arial" w:cs="Arial"/>
      </w:rPr>
      <w:t xml:space="preserve">Strona </w:t>
    </w:r>
    <w:r w:rsidRPr="00914134">
      <w:rPr>
        <w:rStyle w:val="Numerstrony"/>
        <w:rFonts w:ascii="Arial" w:hAnsi="Arial" w:cs="Arial"/>
      </w:rPr>
      <w:fldChar w:fldCharType="begin"/>
    </w:r>
    <w:r w:rsidRPr="00914134">
      <w:rPr>
        <w:rStyle w:val="Numerstrony"/>
        <w:rFonts w:ascii="Arial" w:hAnsi="Arial" w:cs="Arial"/>
      </w:rPr>
      <w:instrText xml:space="preserve">PAGE  </w:instrText>
    </w:r>
    <w:r w:rsidRPr="00914134"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1</w:t>
    </w:r>
    <w:r w:rsidRPr="00914134">
      <w:rPr>
        <w:rStyle w:val="Numerstrony"/>
        <w:rFonts w:ascii="Arial" w:hAnsi="Arial" w:cs="Arial"/>
      </w:rPr>
      <w:fldChar w:fldCharType="end"/>
    </w:r>
    <w:r w:rsidRPr="00914134">
      <w:rPr>
        <w:rStyle w:val="Numerstrony"/>
        <w:rFonts w:ascii="Arial" w:hAnsi="Arial" w:cs="Arial"/>
      </w:rPr>
      <w:t xml:space="preserve"> z </w:t>
    </w:r>
    <w:r w:rsidRPr="00914134">
      <w:rPr>
        <w:rStyle w:val="Numerstrony"/>
        <w:rFonts w:ascii="Arial" w:hAnsi="Arial" w:cs="Arial"/>
      </w:rPr>
      <w:fldChar w:fldCharType="begin"/>
    </w:r>
    <w:r w:rsidRPr="00914134">
      <w:rPr>
        <w:rStyle w:val="Numerstrony"/>
        <w:rFonts w:ascii="Arial" w:hAnsi="Arial" w:cs="Arial"/>
      </w:rPr>
      <w:instrText xml:space="preserve"> SECTIONPAGES  \* MERGEFORMAT </w:instrText>
    </w:r>
    <w:r w:rsidRPr="00914134"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7</w:t>
    </w:r>
    <w:r w:rsidRPr="00914134">
      <w:rPr>
        <w:rStyle w:val="Numerstrony"/>
        <w:rFonts w:ascii="Arial" w:hAnsi="Arial" w:cs="Arial"/>
      </w:rPr>
      <w:fldChar w:fldCharType="end"/>
    </w:r>
  </w:p>
  <w:p w14:paraId="2E379D30" w14:textId="77777777" w:rsidR="00914134" w:rsidRPr="00914134" w:rsidRDefault="00914134" w:rsidP="00914134">
    <w:pPr>
      <w:pStyle w:val="Stopka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497E1" w14:textId="77777777" w:rsidR="002F3808" w:rsidRDefault="002F3808" w:rsidP="00914134">
      <w:r>
        <w:separator/>
      </w:r>
    </w:p>
  </w:footnote>
  <w:footnote w:type="continuationSeparator" w:id="0">
    <w:p w14:paraId="2059207C" w14:textId="77777777" w:rsidR="002F3808" w:rsidRDefault="002F3808" w:rsidP="00914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80A48"/>
    <w:multiLevelType w:val="multilevel"/>
    <w:tmpl w:val="5194EC8E"/>
    <w:lvl w:ilvl="0">
      <w:start w:val="1"/>
      <w:numFmt w:val="decimal"/>
      <w:lvlText w:val="%1."/>
      <w:lvlJc w:val="left"/>
      <w:pPr>
        <w:ind w:left="408" w:hanging="385"/>
      </w:pPr>
    </w:lvl>
    <w:lvl w:ilvl="1">
      <w:start w:val="1"/>
      <w:numFmt w:val="decimal"/>
      <w:lvlText w:val="%2."/>
      <w:lvlJc w:val="left"/>
      <w:pPr>
        <w:ind w:left="408" w:hanging="385"/>
      </w:pPr>
    </w:lvl>
    <w:lvl w:ilvl="2">
      <w:start w:val="1"/>
      <w:numFmt w:val="decimal"/>
      <w:lvlText w:val="%3."/>
      <w:lvlJc w:val="left"/>
      <w:pPr>
        <w:ind w:left="408" w:hanging="385"/>
      </w:pPr>
    </w:lvl>
    <w:lvl w:ilvl="3">
      <w:start w:val="1"/>
      <w:numFmt w:val="decimal"/>
      <w:lvlText w:val="%4."/>
      <w:lvlJc w:val="left"/>
      <w:pPr>
        <w:ind w:left="408" w:hanging="385"/>
      </w:pPr>
    </w:lvl>
    <w:lvl w:ilvl="4">
      <w:start w:val="1"/>
      <w:numFmt w:val="decimal"/>
      <w:lvlText w:val="%5."/>
      <w:lvlJc w:val="left"/>
      <w:pPr>
        <w:ind w:left="408" w:hanging="385"/>
      </w:pPr>
    </w:lvl>
    <w:lvl w:ilvl="5">
      <w:start w:val="1"/>
      <w:numFmt w:val="decimal"/>
      <w:lvlText w:val="%6."/>
      <w:lvlJc w:val="left"/>
      <w:pPr>
        <w:ind w:left="408" w:hanging="385"/>
      </w:pPr>
    </w:lvl>
    <w:lvl w:ilvl="6">
      <w:start w:val="1"/>
      <w:numFmt w:val="decimal"/>
      <w:lvlText w:val="%7."/>
      <w:lvlJc w:val="left"/>
      <w:pPr>
        <w:ind w:left="408" w:hanging="385"/>
      </w:pPr>
    </w:lvl>
    <w:lvl w:ilvl="7">
      <w:start w:val="1"/>
      <w:numFmt w:val="decimal"/>
      <w:lvlText w:val="%8."/>
      <w:lvlJc w:val="left"/>
      <w:pPr>
        <w:ind w:left="408" w:hanging="385"/>
      </w:pPr>
    </w:lvl>
    <w:lvl w:ilvl="8">
      <w:start w:val="1"/>
      <w:numFmt w:val="decimal"/>
      <w:lvlText w:val="%9."/>
      <w:lvlJc w:val="left"/>
      <w:pPr>
        <w:ind w:left="408" w:hanging="385"/>
      </w:pPr>
    </w:lvl>
  </w:abstractNum>
  <w:abstractNum w:abstractNumId="1">
    <w:nsid w:val="23583043"/>
    <w:multiLevelType w:val="multilevel"/>
    <w:tmpl w:val="8EE2E5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A8742FA"/>
    <w:multiLevelType w:val="multilevel"/>
    <w:tmpl w:val="8C7E209C"/>
    <w:lvl w:ilvl="0">
      <w:start w:val="1"/>
      <w:numFmt w:val="lowerLetter"/>
      <w:lvlText w:val="%1)"/>
      <w:lvlJc w:val="left"/>
      <w:pPr>
        <w:ind w:left="768" w:hanging="360"/>
      </w:pPr>
    </w:lvl>
    <w:lvl w:ilvl="1">
      <w:start w:val="1"/>
      <w:numFmt w:val="lowerLetter"/>
      <w:lvlText w:val="%2."/>
      <w:lvlJc w:val="left"/>
      <w:pPr>
        <w:ind w:left="1488" w:hanging="360"/>
      </w:pPr>
    </w:lvl>
    <w:lvl w:ilvl="2">
      <w:start w:val="1"/>
      <w:numFmt w:val="lowerRoman"/>
      <w:lvlText w:val="%3."/>
      <w:lvlJc w:val="right"/>
      <w:pPr>
        <w:ind w:left="2208" w:hanging="180"/>
      </w:pPr>
    </w:lvl>
    <w:lvl w:ilvl="3">
      <w:start w:val="1"/>
      <w:numFmt w:val="decimal"/>
      <w:lvlText w:val="%4."/>
      <w:lvlJc w:val="left"/>
      <w:pPr>
        <w:ind w:left="2928" w:hanging="360"/>
      </w:pPr>
    </w:lvl>
    <w:lvl w:ilvl="4">
      <w:start w:val="1"/>
      <w:numFmt w:val="lowerLetter"/>
      <w:lvlText w:val="%5."/>
      <w:lvlJc w:val="left"/>
      <w:pPr>
        <w:ind w:left="3648" w:hanging="360"/>
      </w:pPr>
    </w:lvl>
    <w:lvl w:ilvl="5">
      <w:start w:val="1"/>
      <w:numFmt w:val="lowerRoman"/>
      <w:lvlText w:val="%6."/>
      <w:lvlJc w:val="right"/>
      <w:pPr>
        <w:ind w:left="4368" w:hanging="180"/>
      </w:pPr>
    </w:lvl>
    <w:lvl w:ilvl="6">
      <w:start w:val="1"/>
      <w:numFmt w:val="decimal"/>
      <w:lvlText w:val="%7."/>
      <w:lvlJc w:val="left"/>
      <w:pPr>
        <w:ind w:left="5088" w:hanging="360"/>
      </w:pPr>
    </w:lvl>
    <w:lvl w:ilvl="7">
      <w:start w:val="1"/>
      <w:numFmt w:val="lowerLetter"/>
      <w:lvlText w:val="%8."/>
      <w:lvlJc w:val="left"/>
      <w:pPr>
        <w:ind w:left="5808" w:hanging="360"/>
      </w:pPr>
    </w:lvl>
    <w:lvl w:ilvl="8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6B2121CA"/>
    <w:multiLevelType w:val="multilevel"/>
    <w:tmpl w:val="E848D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744E346C"/>
    <w:multiLevelType w:val="multilevel"/>
    <w:tmpl w:val="C04A4E8C"/>
    <w:lvl w:ilvl="0">
      <w:start w:val="1"/>
      <w:numFmt w:val="bullet"/>
      <w:lvlText w:val="●"/>
      <w:lvlJc w:val="left"/>
      <w:pPr>
        <w:ind w:left="11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8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230DF"/>
    <w:rsid w:val="002F3808"/>
    <w:rsid w:val="00914134"/>
    <w:rsid w:val="00B2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6FC8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Normalny"/>
    <w:link w:val="StopkaZnak"/>
    <w:uiPriority w:val="99"/>
    <w:unhideWhenUsed/>
    <w:rsid w:val="009141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4134"/>
  </w:style>
  <w:style w:type="character" w:styleId="Numerstrony">
    <w:name w:val="page number"/>
    <w:basedOn w:val="Domylnaczcionkaakapitu"/>
    <w:uiPriority w:val="99"/>
    <w:semiHidden/>
    <w:unhideWhenUsed/>
    <w:rsid w:val="00914134"/>
  </w:style>
  <w:style w:type="paragraph" w:styleId="Nagwek">
    <w:name w:val="header"/>
    <w:basedOn w:val="Normalny"/>
    <w:link w:val="NagwekZnak"/>
    <w:uiPriority w:val="99"/>
    <w:unhideWhenUsed/>
    <w:rsid w:val="009141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4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2651</Words>
  <Characters>15908</Characters>
  <Application>Microsoft Macintosh Word</Application>
  <DocSecurity>0</DocSecurity>
  <Lines>132</Lines>
  <Paragraphs>37</Paragraphs>
  <ScaleCrop>false</ScaleCrop>
  <LinksUpToDate>false</LinksUpToDate>
  <CharactersWithSpaces>18522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Microsoft Office</cp:lastModifiedBy>
  <cp:revision>2</cp:revision>
  <dcterms:created xsi:type="dcterms:W3CDTF">2019-03-18T19:45:00Z</dcterms:created>
  <dcterms:modified xsi:type="dcterms:W3CDTF">2019-03-18T19:47:00Z</dcterms:modified>
</cp:coreProperties>
</file>